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2C" w:rsidRPr="00110153" w:rsidRDefault="00401683" w:rsidP="00110153">
      <w:pPr>
        <w:contextualSpacing/>
        <w:jc w:val="both"/>
        <w:rPr>
          <w:b/>
          <w:szCs w:val="24"/>
        </w:rPr>
      </w:pPr>
      <w:bookmarkStart w:id="0" w:name="_GoBack"/>
      <w:bookmarkEnd w:id="0"/>
      <w:r w:rsidRPr="00401683">
        <w:rPr>
          <w:b/>
          <w:szCs w:val="24"/>
        </w:rPr>
        <w:t>0110-KLL2.261.97.2019.1</w:t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>
        <w:rPr>
          <w:b/>
          <w:bCs/>
          <w:i/>
          <w:iCs/>
        </w:rPr>
        <w:t>Załącznik nr 1 do Zaproszenia</w:t>
      </w:r>
    </w:p>
    <w:p w:rsidR="006E4B2C" w:rsidRPr="00A5739D" w:rsidRDefault="006E4B2C" w:rsidP="006E4B2C">
      <w:pPr>
        <w:tabs>
          <w:tab w:val="left" w:pos="9517"/>
        </w:tabs>
        <w:rPr>
          <w:b/>
          <w:bCs/>
          <w:i/>
          <w:iCs/>
        </w:rPr>
      </w:pPr>
    </w:p>
    <w:p w:rsidR="006E4B2C" w:rsidRPr="00A5739D" w:rsidRDefault="006E4B2C" w:rsidP="006E4B2C">
      <w:pPr>
        <w:jc w:val="both"/>
        <w:rPr>
          <w:b/>
        </w:rPr>
      </w:pPr>
    </w:p>
    <w:p w:rsidR="006E4B2C" w:rsidRPr="00A5739D" w:rsidRDefault="006E4B2C" w:rsidP="006E4B2C">
      <w:pPr>
        <w:jc w:val="right"/>
      </w:pPr>
      <w:r w:rsidRPr="00A5739D">
        <w:rPr>
          <w:szCs w:val="24"/>
        </w:rPr>
        <w:t xml:space="preserve">……………………………, dnia </w:t>
      </w:r>
      <w:r w:rsidR="00482774">
        <w:t>…..… - ……… - 2019</w:t>
      </w:r>
      <w:r w:rsidRPr="00A5739D">
        <w:t xml:space="preserve"> r.</w:t>
      </w:r>
    </w:p>
    <w:p w:rsidR="006E4B2C" w:rsidRPr="00A5739D" w:rsidRDefault="003B26EF" w:rsidP="006E4B2C">
      <w:pPr>
        <w:pStyle w:val="Nagwek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2012315" cy="991235"/>
                <wp:effectExtent l="0" t="0" r="26035" b="1841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B96C13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</w:t>
                            </w:r>
                            <w:r w:rsidR="006E4B2C">
                              <w:rPr>
                                <w:rFonts w:cs="Tahoma"/>
                                <w:i/>
                                <w:sz w:val="16"/>
                              </w:rPr>
                              <w:t>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-2.6pt;margin-top:.4pt;width:158.4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v5hwIAACsFAAAOAAAAZHJzL2Uyb0RvYy54bWysVNFu0zAUfUfiHyy/d0naLmujpdPUtAhp&#10;wMTgA9zYaQyOHWy36UD8O9c3aWnZC0LkIfGN7eNz7j3Xt3eHRpG9sE4andPkKqZE6NJwqbc5/fxp&#10;PZpR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" filled="f" strokeweight=".25pt">
                <v:textbox inset="1pt,1pt,1pt,1pt">
                  <w:txbxContent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B96C13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</w:t>
                      </w:r>
                      <w:r w:rsidR="006E4B2C">
                        <w:rPr>
                          <w:rFonts w:cs="Tahoma"/>
                          <w:i/>
                          <w:sz w:val="16"/>
                        </w:rPr>
                        <w:t>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3"/>
        <w:rPr>
          <w:rFonts w:ascii="Times New Roman" w:hAnsi="Times New Roman" w:cs="Times New Roman"/>
        </w:rPr>
      </w:pPr>
    </w:p>
    <w:p w:rsidR="006E4B2C" w:rsidRPr="00A5739D" w:rsidRDefault="006E4B2C" w:rsidP="006E4B2C"/>
    <w:p w:rsidR="006E4B2C" w:rsidRPr="00A5739D" w:rsidRDefault="006E4B2C" w:rsidP="006E4B2C">
      <w:pPr>
        <w:jc w:val="center"/>
      </w:pPr>
      <w:r w:rsidRPr="00A5739D">
        <w:rPr>
          <w:b/>
          <w:bCs/>
          <w:sz w:val="28"/>
          <w:szCs w:val="28"/>
        </w:rPr>
        <w:t>FOR</w:t>
      </w:r>
      <w:r w:rsidR="004F7EA3">
        <w:rPr>
          <w:b/>
          <w:bCs/>
          <w:sz w:val="28"/>
          <w:szCs w:val="28"/>
        </w:rPr>
        <w:t>M</w:t>
      </w:r>
      <w:r w:rsidRPr="00A5739D">
        <w:rPr>
          <w:b/>
          <w:bCs/>
          <w:sz w:val="28"/>
          <w:szCs w:val="28"/>
        </w:rPr>
        <w:t>ULARZ OFERTY</w:t>
      </w:r>
    </w:p>
    <w:p w:rsidR="000D7053" w:rsidRPr="009411A5" w:rsidRDefault="000D7053" w:rsidP="006E4B2C">
      <w:pPr>
        <w:rPr>
          <w:sz w:val="16"/>
          <w:szCs w:val="16"/>
        </w:rPr>
      </w:pPr>
    </w:p>
    <w:p w:rsidR="006E4B2C" w:rsidRPr="00D13DF3" w:rsidRDefault="006E4B2C" w:rsidP="006E4B2C">
      <w:pPr>
        <w:rPr>
          <w:b/>
        </w:rPr>
      </w:pPr>
      <w:r w:rsidRPr="00D13DF3">
        <w:rPr>
          <w:b/>
        </w:rPr>
        <w:t>Wykonawca:</w:t>
      </w:r>
    </w:p>
    <w:p w:rsidR="006E4B2C" w:rsidRPr="00A5739D" w:rsidRDefault="006E4B2C" w:rsidP="006E4B2C"/>
    <w:p w:rsidR="006E4B2C" w:rsidRPr="00A5739D" w:rsidRDefault="006E4B2C" w:rsidP="006E4B2C">
      <w:r w:rsidRPr="00A5739D">
        <w:t>Nazwa: ………………………………………………………………………………………………………</w:t>
      </w:r>
    </w:p>
    <w:p w:rsidR="006E4B2C" w:rsidRPr="00A5739D" w:rsidRDefault="006E4B2C" w:rsidP="006E4B2C"/>
    <w:p w:rsidR="006E4B2C" w:rsidRPr="00A5739D" w:rsidRDefault="006E4B2C" w:rsidP="006E4B2C">
      <w:r w:rsidRPr="00A5739D">
        <w:t>Siedziba: …………………………………………………………………………………………………….</w:t>
      </w:r>
    </w:p>
    <w:p w:rsidR="006E4B2C" w:rsidRPr="00A5739D" w:rsidRDefault="006E4B2C" w:rsidP="006E4B2C"/>
    <w:p w:rsidR="006E4B2C" w:rsidRPr="00A5739D" w:rsidRDefault="006E4B2C" w:rsidP="006E4B2C">
      <w:r w:rsidRPr="00A5739D">
        <w:t>NIP: ………………………………………………………………………………………………………….</w:t>
      </w:r>
    </w:p>
    <w:p w:rsidR="006E4B2C" w:rsidRPr="00A5739D" w:rsidRDefault="006E4B2C" w:rsidP="006E4B2C"/>
    <w:p w:rsidR="006E4B2C" w:rsidRPr="00A5739D" w:rsidRDefault="006E4B2C" w:rsidP="006E4B2C">
      <w:r w:rsidRPr="00A5739D">
        <w:t>REGON: ……………………………………………………………………………………………………..</w:t>
      </w:r>
    </w:p>
    <w:p w:rsidR="006E4B2C" w:rsidRPr="00A5739D" w:rsidRDefault="006E4B2C" w:rsidP="006E4B2C"/>
    <w:p w:rsidR="006E4B2C" w:rsidRPr="00A5739D" w:rsidRDefault="006E4B2C" w:rsidP="006E4B2C">
      <w:r w:rsidRPr="00A5739D">
        <w:t>Nr telefonu/ faksu: …………………………………………………………………………………………..</w:t>
      </w:r>
    </w:p>
    <w:p w:rsidR="006E4B2C" w:rsidRPr="00A5739D" w:rsidRDefault="006E4B2C" w:rsidP="006E4B2C"/>
    <w:p w:rsidR="006E4B2C" w:rsidRPr="00A5739D" w:rsidRDefault="006E4B2C" w:rsidP="006E4B2C">
      <w:r w:rsidRPr="00A5739D">
        <w:t>Adres e-mail: ………………………………………………………………………………………………...</w:t>
      </w:r>
    </w:p>
    <w:p w:rsidR="006E4B2C" w:rsidRPr="00A5739D" w:rsidRDefault="006E4B2C" w:rsidP="00D26EC1">
      <w:pPr>
        <w:jc w:val="both"/>
        <w:rPr>
          <w:color w:val="000000"/>
          <w:szCs w:val="24"/>
        </w:rPr>
      </w:pPr>
    </w:p>
    <w:p w:rsidR="00401683" w:rsidRPr="00401683" w:rsidRDefault="006E4B2C" w:rsidP="00401683">
      <w:pPr>
        <w:pStyle w:val="Tekstpodstawowy3"/>
        <w:spacing w:after="0" w:line="360" w:lineRule="auto"/>
        <w:ind w:firstLine="708"/>
        <w:contextualSpacing/>
        <w:jc w:val="both"/>
        <w:rPr>
          <w:sz w:val="24"/>
          <w:szCs w:val="24"/>
        </w:rPr>
      </w:pPr>
      <w:r w:rsidRPr="00401683">
        <w:rPr>
          <w:color w:val="000000"/>
          <w:sz w:val="24"/>
          <w:szCs w:val="24"/>
        </w:rPr>
        <w:t xml:space="preserve">W odpowiedzi na </w:t>
      </w:r>
      <w:r w:rsidR="00401683" w:rsidRPr="00401683">
        <w:rPr>
          <w:color w:val="000000"/>
          <w:sz w:val="24"/>
          <w:szCs w:val="24"/>
        </w:rPr>
        <w:t xml:space="preserve">zapytanie ofertowe nr 0110-KLL2.261.97.2019.1 </w:t>
      </w:r>
      <w:r w:rsidRPr="00401683">
        <w:rPr>
          <w:color w:val="000000"/>
          <w:sz w:val="24"/>
          <w:szCs w:val="24"/>
        </w:rPr>
        <w:t xml:space="preserve">na </w:t>
      </w:r>
      <w:r w:rsidR="00401683" w:rsidRPr="00401683">
        <w:rPr>
          <w:color w:val="000000"/>
          <w:sz w:val="24"/>
          <w:szCs w:val="24"/>
        </w:rPr>
        <w:t>d</w:t>
      </w:r>
      <w:r w:rsidR="00CD1B2E" w:rsidRPr="00401683">
        <w:rPr>
          <w:rFonts w:eastAsia="Calibri"/>
          <w:sz w:val="24"/>
          <w:szCs w:val="24"/>
          <w:lang w:eastAsia="en-US"/>
        </w:rPr>
        <w:t>ostawę</w:t>
      </w:r>
      <w:r w:rsidRPr="00401683">
        <w:rPr>
          <w:rFonts w:eastAsia="Calibri"/>
          <w:b/>
          <w:sz w:val="24"/>
          <w:szCs w:val="24"/>
          <w:lang w:eastAsia="en-US"/>
        </w:rPr>
        <w:t xml:space="preserve"> </w:t>
      </w:r>
      <w:r w:rsidR="00401683" w:rsidRPr="00401683">
        <w:rPr>
          <w:sz w:val="24"/>
          <w:szCs w:val="24"/>
        </w:rPr>
        <w:t>licencji rządowych w ramach umowy MPSA nr 4100013999:</w:t>
      </w:r>
    </w:p>
    <w:p w:rsidR="00401683" w:rsidRDefault="00401683" w:rsidP="0082479B">
      <w:pPr>
        <w:pStyle w:val="Tekstpodstawowy3"/>
        <w:numPr>
          <w:ilvl w:val="0"/>
          <w:numId w:val="24"/>
        </w:numPr>
        <w:suppressAutoHyphens w:val="0"/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Microsoft Office Standard 2019 (kod produktu AAA-03499) – 50 sztuk,</w:t>
      </w:r>
    </w:p>
    <w:p w:rsidR="000428CF" w:rsidRDefault="00401683" w:rsidP="0082479B">
      <w:pPr>
        <w:pStyle w:val="Tekstpodstawowy3"/>
        <w:numPr>
          <w:ilvl w:val="0"/>
          <w:numId w:val="24"/>
        </w:numPr>
        <w:suppressAutoHyphens w:val="0"/>
        <w:spacing w:after="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Microsoft Windows Serwer Standard 2019 2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(kod produktu AAA-28634) – 12 sztuk</w:t>
      </w:r>
      <w:r w:rsidR="000428CF">
        <w:rPr>
          <w:sz w:val="24"/>
          <w:szCs w:val="24"/>
        </w:rPr>
        <w:t>,</w:t>
      </w:r>
    </w:p>
    <w:p w:rsidR="00401683" w:rsidRDefault="000428CF" w:rsidP="00E93949">
      <w:pPr>
        <w:pStyle w:val="Tekstpodstawowy3"/>
        <w:suppressAutoHyphens w:val="0"/>
        <w:spacing w:after="0" w:line="360" w:lineRule="auto"/>
        <w:ind w:left="720" w:hanging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01683">
        <w:rPr>
          <w:sz w:val="24"/>
          <w:szCs w:val="24"/>
        </w:rPr>
        <w:t>la Krajowej Informacji Skarbowej</w:t>
      </w:r>
      <w:r w:rsidR="00401683">
        <w:rPr>
          <w:sz w:val="24"/>
          <w:szCs w:val="24"/>
        </w:rPr>
        <w:t>.</w:t>
      </w:r>
    </w:p>
    <w:p w:rsidR="006E4B2C" w:rsidRPr="00A5739D" w:rsidRDefault="006E4B2C" w:rsidP="006E4B2C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357" w:hanging="357"/>
        <w:rPr>
          <w:b/>
          <w:color w:val="000000"/>
        </w:rPr>
      </w:pPr>
      <w:r w:rsidRPr="00A5739D">
        <w:rPr>
          <w:b/>
        </w:rPr>
        <w:t>Oferujemy wykonanie przedmiotu zamówienia za niżej określoną cenę: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6E4B2C" w:rsidRPr="00A5739D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A5739D">
              <w:rPr>
                <w:bCs/>
                <w:color w:val="000000"/>
                <w:szCs w:val="24"/>
              </w:rPr>
              <w:t>WARTOŚĆ OFERTY NETTO</w:t>
            </w:r>
          </w:p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A5739D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.........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 xml:space="preserve">............................................... </w:t>
            </w:r>
            <w:r w:rsidRPr="00A5739D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A5739D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(s</w:t>
            </w:r>
            <w:r w:rsidR="002D4BED" w:rsidRPr="00A5739D">
              <w:rPr>
                <w:i/>
                <w:iCs/>
                <w:color w:val="000000"/>
                <w:szCs w:val="24"/>
              </w:rPr>
              <w:t>łownie: .....................</w:t>
            </w:r>
            <w:r w:rsidRPr="00A5739D">
              <w:rPr>
                <w:i/>
                <w:iCs/>
                <w:color w:val="000000"/>
                <w:szCs w:val="24"/>
              </w:rPr>
              <w:t>............................</w:t>
            </w:r>
            <w:r w:rsidR="00CB25A5" w:rsidRPr="00A5739D">
              <w:rPr>
                <w:i/>
                <w:iCs/>
                <w:color w:val="000000"/>
                <w:szCs w:val="24"/>
              </w:rPr>
              <w:t>............................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>. zł)</w:t>
            </w:r>
          </w:p>
        </w:tc>
      </w:tr>
      <w:tr w:rsidR="006E4B2C" w:rsidRPr="00A5739D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A5739D">
              <w:rPr>
                <w:bCs/>
                <w:color w:val="000000"/>
                <w:szCs w:val="24"/>
              </w:rPr>
              <w:t>KWOTA VAT</w:t>
            </w:r>
          </w:p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A5739D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.......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 xml:space="preserve">.................................................. </w:t>
            </w:r>
            <w:r w:rsidRPr="00A5739D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A5739D" w:rsidRDefault="002D4BED" w:rsidP="002D4BED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(słownie: ..................</w:t>
            </w:r>
            <w:r w:rsidR="006E4B2C" w:rsidRPr="00A5739D">
              <w:rPr>
                <w:i/>
                <w:iCs/>
                <w:color w:val="000000"/>
                <w:szCs w:val="24"/>
              </w:rPr>
              <w:t>............................................................ zł)</w:t>
            </w:r>
          </w:p>
        </w:tc>
      </w:tr>
      <w:tr w:rsidR="006E4B2C" w:rsidRPr="00A5739D" w:rsidTr="002D4BED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4857" w:rsidRDefault="006C4857" w:rsidP="00EF7E0A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6E4B2C" w:rsidRPr="00A5739D" w:rsidRDefault="006E4B2C" w:rsidP="00EF7E0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5739D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6E4B2C" w:rsidRPr="00A5739D" w:rsidRDefault="006E4B2C" w:rsidP="0082479B">
            <w:pPr>
              <w:jc w:val="center"/>
              <w:rPr>
                <w:bCs/>
                <w:color w:val="000000"/>
              </w:rPr>
            </w:pPr>
            <w:r w:rsidRPr="00A5739D">
              <w:rPr>
                <w:b/>
                <w:bCs/>
                <w:color w:val="000000"/>
              </w:rPr>
              <w:t xml:space="preserve">(Wartość oferty netto + Kwota VAT) wartość </w:t>
            </w:r>
            <w:r w:rsidR="002D4BED" w:rsidRPr="00A5739D">
              <w:rPr>
                <w:b/>
                <w:bCs/>
                <w:color w:val="000000"/>
              </w:rPr>
              <w:t xml:space="preserve">z pola </w:t>
            </w:r>
            <w:r w:rsidRPr="00A5739D">
              <w:rPr>
                <w:b/>
                <w:bCs/>
                <w:color w:val="000000"/>
              </w:rPr>
              <w:t xml:space="preserve">razem z załącznika </w:t>
            </w:r>
            <w:r w:rsidR="00D26EC1" w:rsidRPr="00A5739D">
              <w:rPr>
                <w:b/>
                <w:bCs/>
                <w:color w:val="000000"/>
              </w:rPr>
              <w:t xml:space="preserve">nr </w:t>
            </w:r>
            <w:r w:rsidR="0082479B">
              <w:rPr>
                <w:b/>
                <w:bCs/>
                <w:color w:val="000000"/>
              </w:rPr>
              <w:t>2</w:t>
            </w:r>
            <w:r w:rsidR="00401683">
              <w:rPr>
                <w:b/>
                <w:bCs/>
                <w:color w:val="000000"/>
              </w:rPr>
              <w:t xml:space="preserve"> do Zaproszenia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A5739D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 xml:space="preserve">............................................................ </w:t>
            </w:r>
            <w:r w:rsidRPr="00A5739D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A5739D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(słownie: ................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>.....................................zł)</w:t>
            </w:r>
          </w:p>
        </w:tc>
      </w:tr>
    </w:tbl>
    <w:p w:rsidR="00401683" w:rsidRDefault="00401683" w:rsidP="00D26EC1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</w:p>
    <w:p w:rsidR="006E4B2C" w:rsidRPr="00A5739D" w:rsidRDefault="005160D6" w:rsidP="00D26EC1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  <w:r w:rsidRPr="00A5739D">
        <w:rPr>
          <w:bCs/>
          <w:color w:val="000000"/>
        </w:rPr>
        <w:t>zgodnie z Formularzem cenowym</w:t>
      </w:r>
    </w:p>
    <w:p w:rsidR="006E4B2C" w:rsidRPr="00401683" w:rsidRDefault="006E4B2C" w:rsidP="00401683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before="240"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401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Warunki wykonania zamówienia:</w:t>
      </w:r>
      <w:r w:rsidR="00FE2FDB" w:rsidRPr="00FE2F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2FDB" w:rsidRPr="00FE2FDB">
        <w:rPr>
          <w:rFonts w:ascii="Times New Roman" w:eastAsia="Times New Roman" w:hAnsi="Times New Roman" w:cs="Times New Roman"/>
          <w:sz w:val="24"/>
          <w:szCs w:val="24"/>
        </w:rPr>
        <w:t xml:space="preserve">do 30 </w:t>
      </w:r>
      <w:proofErr w:type="spellStart"/>
      <w:r w:rsidR="00FE2FDB" w:rsidRPr="00FE2FDB">
        <w:rPr>
          <w:rFonts w:ascii="Times New Roman" w:eastAsia="Times New Roman" w:hAnsi="Times New Roman" w:cs="Times New Roman"/>
          <w:sz w:val="24"/>
          <w:szCs w:val="24"/>
        </w:rPr>
        <w:t>grudnia</w:t>
      </w:r>
      <w:proofErr w:type="spellEnd"/>
      <w:r w:rsidR="00C77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FDB" w:rsidRPr="00FE2FDB">
        <w:rPr>
          <w:rFonts w:ascii="Times New Roman" w:eastAsia="Times New Roman" w:hAnsi="Times New Roman" w:cs="Times New Roman"/>
          <w:sz w:val="24"/>
          <w:szCs w:val="24"/>
        </w:rPr>
        <w:t>2019 r.</w:t>
      </w:r>
      <w:r w:rsidR="00545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4B2C" w:rsidRPr="00A5739D" w:rsidRDefault="006E4B2C" w:rsidP="006E4B2C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sz w:val="24"/>
          <w:szCs w:val="24"/>
          <w:lang w:val="pl-PL"/>
        </w:rPr>
        <w:t>Warunki i termin dostawy:</w:t>
      </w:r>
    </w:p>
    <w:p w:rsidR="006E4B2C" w:rsidRPr="00A5739D" w:rsidRDefault="006E4B2C" w:rsidP="00A50FDF">
      <w:pPr>
        <w:numPr>
          <w:ilvl w:val="1"/>
          <w:numId w:val="5"/>
        </w:numPr>
        <w:suppressAutoHyphens w:val="0"/>
        <w:spacing w:line="360" w:lineRule="auto"/>
        <w:ind w:left="851" w:hanging="425"/>
        <w:jc w:val="both"/>
        <w:rPr>
          <w:szCs w:val="24"/>
        </w:rPr>
      </w:pPr>
      <w:r w:rsidRPr="00A5739D">
        <w:rPr>
          <w:bCs/>
          <w:szCs w:val="24"/>
        </w:rPr>
        <w:t xml:space="preserve">Termin wykonania przedmiotu zamówienia: </w:t>
      </w:r>
    </w:p>
    <w:p w:rsidR="006E4B2C" w:rsidRPr="00A5739D" w:rsidRDefault="006E4B2C" w:rsidP="00A50FDF">
      <w:pPr>
        <w:numPr>
          <w:ilvl w:val="1"/>
          <w:numId w:val="5"/>
        </w:numPr>
        <w:tabs>
          <w:tab w:val="left" w:pos="1260"/>
        </w:tabs>
        <w:suppressAutoHyphens w:val="0"/>
        <w:spacing w:line="360" w:lineRule="auto"/>
        <w:ind w:left="851" w:hanging="425"/>
        <w:jc w:val="both"/>
        <w:rPr>
          <w:color w:val="000000"/>
          <w:szCs w:val="24"/>
        </w:rPr>
      </w:pPr>
      <w:r w:rsidRPr="00A5739D">
        <w:rPr>
          <w:color w:val="000000"/>
          <w:szCs w:val="24"/>
        </w:rPr>
        <w:t>Koszt</w:t>
      </w:r>
      <w:r w:rsidR="00E176F1" w:rsidRPr="00A5739D">
        <w:rPr>
          <w:color w:val="000000"/>
          <w:szCs w:val="24"/>
        </w:rPr>
        <w:t>y</w:t>
      </w:r>
      <w:r w:rsidRPr="00A5739D">
        <w:rPr>
          <w:color w:val="000000"/>
          <w:szCs w:val="24"/>
        </w:rPr>
        <w:t xml:space="preserve"> </w:t>
      </w:r>
      <w:r w:rsidR="00E176F1" w:rsidRPr="00A5739D">
        <w:rPr>
          <w:color w:val="000000"/>
          <w:szCs w:val="24"/>
        </w:rPr>
        <w:t xml:space="preserve">związane z ewentualnym </w:t>
      </w:r>
      <w:r w:rsidRPr="00A5739D">
        <w:rPr>
          <w:color w:val="000000"/>
          <w:szCs w:val="24"/>
        </w:rPr>
        <w:t>transport</w:t>
      </w:r>
      <w:r w:rsidR="00E176F1" w:rsidRPr="00A5739D">
        <w:rPr>
          <w:color w:val="000000"/>
          <w:szCs w:val="24"/>
        </w:rPr>
        <w:t>em</w:t>
      </w:r>
      <w:r w:rsidRPr="00A5739D">
        <w:rPr>
          <w:color w:val="000000"/>
          <w:szCs w:val="24"/>
        </w:rPr>
        <w:t xml:space="preserve"> oferowan</w:t>
      </w:r>
      <w:r w:rsidR="00E176F1" w:rsidRPr="00A5739D">
        <w:rPr>
          <w:color w:val="000000"/>
          <w:szCs w:val="24"/>
        </w:rPr>
        <w:t xml:space="preserve">ych </w:t>
      </w:r>
      <w:r w:rsidRPr="00A5739D">
        <w:rPr>
          <w:color w:val="000000"/>
          <w:szCs w:val="24"/>
        </w:rPr>
        <w:t xml:space="preserve">przez nas </w:t>
      </w:r>
      <w:r w:rsidR="00E176F1" w:rsidRPr="00A5739D">
        <w:rPr>
          <w:color w:val="000000"/>
          <w:szCs w:val="24"/>
        </w:rPr>
        <w:t xml:space="preserve">licencji oprogramowania </w:t>
      </w:r>
      <w:r w:rsidRPr="00A5739D">
        <w:rPr>
          <w:color w:val="000000"/>
          <w:szCs w:val="24"/>
        </w:rPr>
        <w:t>do</w:t>
      </w:r>
      <w:r w:rsidR="006C4857">
        <w:rPr>
          <w:color w:val="000000"/>
          <w:szCs w:val="24"/>
        </w:rPr>
        <w:t> </w:t>
      </w:r>
      <w:r w:rsidRPr="00A5739D">
        <w:rPr>
          <w:color w:val="000000"/>
          <w:szCs w:val="24"/>
        </w:rPr>
        <w:t>punktu wsk</w:t>
      </w:r>
      <w:r w:rsidR="00EF206C">
        <w:rPr>
          <w:color w:val="000000"/>
          <w:szCs w:val="24"/>
        </w:rPr>
        <w:t xml:space="preserve">azanego przez Zamawiającego w </w:t>
      </w:r>
      <w:r w:rsidR="00401683">
        <w:rPr>
          <w:color w:val="000000"/>
          <w:szCs w:val="24"/>
        </w:rPr>
        <w:t xml:space="preserve">Zaproszeniu </w:t>
      </w:r>
      <w:r w:rsidRPr="00A5739D">
        <w:rPr>
          <w:color w:val="000000"/>
          <w:szCs w:val="24"/>
        </w:rPr>
        <w:t>jest wliczony w cenę oferty.</w:t>
      </w:r>
    </w:p>
    <w:p w:rsidR="006E4B2C" w:rsidRDefault="006E4B2C" w:rsidP="00A50FDF">
      <w:pPr>
        <w:numPr>
          <w:ilvl w:val="1"/>
          <w:numId w:val="5"/>
        </w:numPr>
        <w:suppressAutoHyphens w:val="0"/>
        <w:spacing w:line="360" w:lineRule="auto"/>
        <w:ind w:left="851" w:hanging="425"/>
        <w:rPr>
          <w:color w:val="000000"/>
          <w:szCs w:val="24"/>
        </w:rPr>
      </w:pPr>
      <w:r w:rsidRPr="00A5739D">
        <w:rPr>
          <w:color w:val="000000"/>
          <w:szCs w:val="24"/>
        </w:rPr>
        <w:t>Odpowiedzialność za szkody powstałe w czasie transportu ponosi Wykonawca.</w:t>
      </w:r>
    </w:p>
    <w:p w:rsidR="00545457" w:rsidRPr="00545457" w:rsidRDefault="000428CF" w:rsidP="000428CF">
      <w:pPr>
        <w:suppressAutoHyphens w:val="0"/>
        <w:spacing w:line="360" w:lineRule="auto"/>
        <w:ind w:left="851" w:hanging="425"/>
        <w:contextualSpacing/>
        <w:jc w:val="both"/>
        <w:rPr>
          <w:rFonts w:eastAsiaTheme="minorHAnsi"/>
          <w:szCs w:val="24"/>
          <w:lang w:eastAsia="en-US"/>
        </w:rPr>
      </w:pPr>
      <w:r>
        <w:rPr>
          <w:color w:val="000000"/>
          <w:szCs w:val="24"/>
        </w:rPr>
        <w:t>1.4.</w:t>
      </w:r>
      <w:r>
        <w:rPr>
          <w:color w:val="000000"/>
          <w:szCs w:val="24"/>
        </w:rPr>
        <w:tab/>
      </w:r>
      <w:r w:rsidR="0056512F" w:rsidRPr="007C0522">
        <w:rPr>
          <w:color w:val="000000"/>
          <w:szCs w:val="24"/>
        </w:rPr>
        <w:t xml:space="preserve">Wykonawca musi zakończyć </w:t>
      </w:r>
      <w:r w:rsidR="007C0522">
        <w:rPr>
          <w:color w:val="000000"/>
          <w:szCs w:val="24"/>
        </w:rPr>
        <w:t xml:space="preserve">całość </w:t>
      </w:r>
      <w:r w:rsidR="0056512F" w:rsidRPr="007C0522">
        <w:rPr>
          <w:color w:val="000000"/>
          <w:szCs w:val="24"/>
        </w:rPr>
        <w:t xml:space="preserve">dostaw po uprzednim podpisaniu umowy i </w:t>
      </w:r>
      <w:r w:rsidR="007C0522" w:rsidRPr="007C0522">
        <w:rPr>
          <w:color w:val="000000"/>
          <w:szCs w:val="24"/>
        </w:rPr>
        <w:t xml:space="preserve">w terminie do </w:t>
      </w:r>
      <w:r w:rsidR="0056512F" w:rsidRPr="007C0522">
        <w:rPr>
          <w:color w:val="000000"/>
          <w:szCs w:val="24"/>
        </w:rPr>
        <w:t>30</w:t>
      </w:r>
      <w:r w:rsidR="007C0522">
        <w:rPr>
          <w:color w:val="000000"/>
          <w:szCs w:val="24"/>
        </w:rPr>
        <w:t> </w:t>
      </w:r>
      <w:r w:rsidR="0056512F" w:rsidRPr="007C0522">
        <w:rPr>
          <w:color w:val="000000"/>
          <w:szCs w:val="24"/>
        </w:rPr>
        <w:t>grudnia 2019 roku.</w:t>
      </w:r>
      <w:r w:rsidR="007C0522">
        <w:rPr>
          <w:color w:val="000000"/>
          <w:szCs w:val="24"/>
        </w:rPr>
        <w:t xml:space="preserve"> </w:t>
      </w:r>
      <w:r w:rsidR="007C0522" w:rsidRPr="00D455C1">
        <w:rPr>
          <w:color w:val="000000"/>
          <w:szCs w:val="24"/>
        </w:rPr>
        <w:t>Potwierdzeniem zakończenia dostawy jest podpisany przez Zamawiającego i</w:t>
      </w:r>
      <w:r w:rsidR="007C0522">
        <w:rPr>
          <w:color w:val="000000"/>
          <w:szCs w:val="24"/>
        </w:rPr>
        <w:t> </w:t>
      </w:r>
      <w:r w:rsidR="007C0522" w:rsidRPr="00D455C1">
        <w:rPr>
          <w:color w:val="000000"/>
          <w:szCs w:val="24"/>
        </w:rPr>
        <w:t xml:space="preserve">Wykonawcę bez zastrzeżeń protokół odbioru końcowego. </w:t>
      </w:r>
      <w:r w:rsidR="007C0522" w:rsidRPr="00955DD4">
        <w:t xml:space="preserve">Brak realizacji dostawy w ww. terminie uprawnia Zamawiającego do odstąpienia od </w:t>
      </w:r>
      <w:r w:rsidR="00545457">
        <w:t>umowy</w:t>
      </w:r>
      <w:r w:rsidR="00545457" w:rsidRPr="00545457">
        <w:rPr>
          <w:rFonts w:eastAsiaTheme="minorHAnsi"/>
          <w:szCs w:val="24"/>
          <w:lang w:eastAsia="en-US"/>
        </w:rPr>
        <w:t xml:space="preserve"> </w:t>
      </w:r>
      <w:r w:rsidR="00545457">
        <w:rPr>
          <w:rFonts w:eastAsiaTheme="minorHAnsi"/>
          <w:szCs w:val="24"/>
          <w:lang w:eastAsia="en-US"/>
        </w:rPr>
        <w:t>w całości lub w </w:t>
      </w:r>
      <w:r w:rsidR="00545457" w:rsidRPr="00545457">
        <w:rPr>
          <w:rFonts w:eastAsiaTheme="minorHAnsi"/>
          <w:szCs w:val="24"/>
          <w:lang w:eastAsia="en-US"/>
        </w:rPr>
        <w:t>niezrealizowanej części bez roszczeń finansowych Wykonawcy z tego tytułu.</w:t>
      </w:r>
      <w:r w:rsidR="00545457" w:rsidRPr="00545457">
        <w:rPr>
          <w:color w:val="000000"/>
          <w:szCs w:val="24"/>
        </w:rPr>
        <w:t xml:space="preserve"> </w:t>
      </w:r>
      <w:r w:rsidR="00545457">
        <w:rPr>
          <w:color w:val="000000"/>
          <w:szCs w:val="24"/>
        </w:rPr>
        <w:t>W terminie do</w:t>
      </w:r>
      <w:r w:rsidR="00134B28">
        <w:rPr>
          <w:color w:val="000000"/>
          <w:szCs w:val="24"/>
        </w:rPr>
        <w:t> </w:t>
      </w:r>
      <w:r w:rsidR="00545457">
        <w:rPr>
          <w:color w:val="000000"/>
          <w:szCs w:val="24"/>
        </w:rPr>
        <w:t>30 grudnia 2019 r. Wykonawca zobowiązany jest także dostarczyć fakturę.</w:t>
      </w:r>
    </w:p>
    <w:p w:rsidR="0056512F" w:rsidRPr="007C0522" w:rsidRDefault="0056512F" w:rsidP="000428CF">
      <w:pPr>
        <w:numPr>
          <w:ilvl w:val="1"/>
          <w:numId w:val="26"/>
        </w:numPr>
        <w:tabs>
          <w:tab w:val="clear" w:pos="2061"/>
        </w:tabs>
        <w:suppressAutoHyphens w:val="0"/>
        <w:spacing w:line="360" w:lineRule="auto"/>
        <w:ind w:left="851" w:hanging="425"/>
        <w:jc w:val="both"/>
        <w:rPr>
          <w:color w:val="000000"/>
          <w:szCs w:val="24"/>
        </w:rPr>
      </w:pPr>
      <w:r w:rsidRPr="007C0522">
        <w:rPr>
          <w:color w:val="000000"/>
          <w:szCs w:val="24"/>
        </w:rPr>
        <w:t>Ze względu na fakt, że na sfinansowanie zamówienia przeznaczone są środki budżetowe na rok 2019, opóźnienie realizacji dostawy, powodujące nie otrzymanie przez Zamawi</w:t>
      </w:r>
      <w:r w:rsidR="007C0522">
        <w:rPr>
          <w:color w:val="000000"/>
          <w:szCs w:val="24"/>
        </w:rPr>
        <w:t>ającego faktury w terminie do 30</w:t>
      </w:r>
      <w:r w:rsidRPr="007C0522">
        <w:rPr>
          <w:color w:val="000000"/>
          <w:szCs w:val="24"/>
        </w:rPr>
        <w:t xml:space="preserve"> grudnia 2019 r. – co uniemożliwi płatność w roku budżetowym 2019 – uprawnia Zamawiającego do odstąpienia od umowy w całości lub w niezrealizowanej części dostawy bez roszczeń finansowych Wykonawcy z tego tytułu.</w:t>
      </w:r>
    </w:p>
    <w:p w:rsidR="006E4B2C" w:rsidRPr="00A5739D" w:rsidRDefault="006E4B2C" w:rsidP="000428CF">
      <w:pPr>
        <w:pStyle w:val="Akapitzlist"/>
        <w:numPr>
          <w:ilvl w:val="0"/>
          <w:numId w:val="26"/>
        </w:num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Warunki płatności:</w:t>
      </w:r>
    </w:p>
    <w:p w:rsidR="006E4B2C" w:rsidRPr="00A5739D" w:rsidRDefault="001E592D" w:rsidP="006E4B2C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Warunki płatności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1E592D">
        <w:rPr>
          <w:rFonts w:ascii="Times New Roman" w:hAnsi="Times New Roman"/>
          <w:sz w:val="24"/>
          <w:szCs w:val="24"/>
          <w:lang w:val="pl-PL"/>
        </w:rPr>
        <w:t>zostały określone</w:t>
      </w:r>
      <w:r w:rsidRPr="003C50C7">
        <w:rPr>
          <w:rFonts w:ascii="Times New Roman" w:hAnsi="Times New Roman"/>
          <w:sz w:val="24"/>
          <w:szCs w:val="24"/>
        </w:rPr>
        <w:t xml:space="preserve"> w</w:t>
      </w:r>
      <w:r w:rsidRPr="001E592D">
        <w:rPr>
          <w:rFonts w:ascii="Times New Roman" w:hAnsi="Times New Roman"/>
          <w:sz w:val="24"/>
          <w:szCs w:val="24"/>
          <w:lang w:val="pl-PL"/>
        </w:rPr>
        <w:t xml:space="preserve"> Projekcie umowy stanowiącym załącznik nr</w:t>
      </w:r>
      <w:r w:rsidRPr="003C50C7">
        <w:rPr>
          <w:rFonts w:ascii="Times New Roman" w:hAnsi="Times New Roman"/>
          <w:sz w:val="24"/>
          <w:szCs w:val="24"/>
        </w:rPr>
        <w:t xml:space="preserve"> </w:t>
      </w:r>
      <w:r w:rsidR="0040168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</w:t>
      </w:r>
      <w:r w:rsidR="000428CF">
        <w:rPr>
          <w:rFonts w:ascii="Times New Roman" w:hAnsi="Times New Roman"/>
          <w:sz w:val="24"/>
          <w:szCs w:val="24"/>
          <w:lang w:val="pl-PL"/>
        </w:rPr>
        <w:t xml:space="preserve"> Zaproszenia do składania ofert</w:t>
      </w:r>
      <w:r w:rsidR="004F40FF">
        <w:rPr>
          <w:rFonts w:ascii="Times New Roman" w:hAnsi="Times New Roman"/>
          <w:sz w:val="24"/>
          <w:szCs w:val="24"/>
        </w:rPr>
        <w:t>.</w:t>
      </w:r>
    </w:p>
    <w:p w:rsidR="006B1EDF" w:rsidRPr="004A0022" w:rsidRDefault="006B1EDF" w:rsidP="004A0022">
      <w:pPr>
        <w:numPr>
          <w:ilvl w:val="1"/>
          <w:numId w:val="6"/>
        </w:numPr>
        <w:tabs>
          <w:tab w:val="clear" w:pos="2333"/>
          <w:tab w:val="left" w:pos="567"/>
        </w:tabs>
        <w:suppressAutoHyphens w:val="0"/>
        <w:spacing w:before="120" w:line="360" w:lineRule="auto"/>
        <w:ind w:left="567" w:hanging="567"/>
        <w:jc w:val="both"/>
        <w:rPr>
          <w:b/>
          <w:bCs/>
          <w:szCs w:val="24"/>
        </w:rPr>
      </w:pPr>
      <w:r w:rsidRPr="00A5739D">
        <w:rPr>
          <w:b/>
          <w:bCs/>
          <w:szCs w:val="24"/>
        </w:rPr>
        <w:t>Oferuj</w:t>
      </w:r>
      <w:r w:rsidR="00EF206C">
        <w:rPr>
          <w:b/>
          <w:bCs/>
          <w:szCs w:val="24"/>
        </w:rPr>
        <w:t xml:space="preserve">emy poniższe warunki gwarancji i </w:t>
      </w:r>
      <w:r w:rsidRPr="00A5739D">
        <w:rPr>
          <w:b/>
          <w:bCs/>
          <w:szCs w:val="24"/>
        </w:rPr>
        <w:t>rękojmi</w:t>
      </w:r>
      <w:r w:rsidR="00036E48" w:rsidRPr="00036E48">
        <w:rPr>
          <w:b/>
          <w:bCs/>
          <w:szCs w:val="24"/>
        </w:rPr>
        <w:t>:</w:t>
      </w:r>
      <w:r w:rsidR="004A0022">
        <w:rPr>
          <w:b/>
          <w:bCs/>
          <w:szCs w:val="24"/>
        </w:rPr>
        <w:t xml:space="preserve"> </w:t>
      </w:r>
      <w:r w:rsidRPr="004A0022">
        <w:rPr>
          <w:bCs/>
        </w:rPr>
        <w:t xml:space="preserve">Przedmiot zamówienia będzie posiadał gwarancję i rękojmię </w:t>
      </w:r>
      <w:r w:rsidR="00A5739D" w:rsidRPr="004A0022">
        <w:rPr>
          <w:bCs/>
        </w:rPr>
        <w:t>W</w:t>
      </w:r>
      <w:r w:rsidRPr="004A0022">
        <w:rPr>
          <w:bCs/>
        </w:rPr>
        <w:t xml:space="preserve">ykonawcy na nośnik od daty podpisania protokołu odbioru końcowego </w:t>
      </w:r>
      <w:r w:rsidR="00545457" w:rsidRPr="006663C4">
        <w:rPr>
          <w:bCs/>
          <w:i/>
          <w:szCs w:val="24"/>
        </w:rPr>
        <w:t>(wypełnić jeżeli oprogramowanie oferowane jest na nośnikach CD lub DVD)</w:t>
      </w:r>
      <w:r w:rsidR="00545457">
        <w:rPr>
          <w:bCs/>
          <w:i/>
          <w:szCs w:val="24"/>
        </w:rPr>
        <w:t xml:space="preserve"> </w:t>
      </w:r>
      <w:r w:rsidRPr="004A0022">
        <w:rPr>
          <w:bCs/>
        </w:rPr>
        <w:t>na</w:t>
      </w:r>
      <w:r w:rsidR="001B7764" w:rsidRPr="004A0022">
        <w:rPr>
          <w:bCs/>
        </w:rPr>
        <w:t xml:space="preserve"> ……. miesięcy</w:t>
      </w:r>
      <w:r w:rsidR="006663C4" w:rsidRPr="004A0022">
        <w:rPr>
          <w:bCs/>
        </w:rPr>
        <w:t>.</w:t>
      </w:r>
      <w:r w:rsidR="00907C38" w:rsidRPr="004A0022">
        <w:rPr>
          <w:bCs/>
        </w:rPr>
        <w:t xml:space="preserve"> </w:t>
      </w:r>
    </w:p>
    <w:p w:rsidR="006B1EDF" w:rsidRPr="00036E48" w:rsidRDefault="001E592D" w:rsidP="005705B9">
      <w:pPr>
        <w:ind w:left="7090" w:firstLine="709"/>
        <w:contextualSpacing/>
        <w:rPr>
          <w:bCs/>
        </w:rPr>
      </w:pPr>
      <w:r>
        <w:rPr>
          <w:bCs/>
          <w:szCs w:val="24"/>
          <w:vertAlign w:val="superscript"/>
        </w:rPr>
        <w:t xml:space="preserve">(podać ilość miesięcy – </w:t>
      </w:r>
      <w:r w:rsidRPr="00482774">
        <w:rPr>
          <w:bCs/>
          <w:szCs w:val="24"/>
          <w:vertAlign w:val="superscript"/>
        </w:rPr>
        <w:t>min. 24</w:t>
      </w:r>
      <w:r w:rsidR="006B1EDF" w:rsidRPr="00482774">
        <w:rPr>
          <w:bCs/>
          <w:szCs w:val="24"/>
          <w:vertAlign w:val="superscript"/>
        </w:rPr>
        <w:t>)</w:t>
      </w:r>
      <w:r w:rsidR="001B7764" w:rsidRPr="001B7764">
        <w:rPr>
          <w:bCs/>
        </w:rPr>
        <w:t xml:space="preserve"> </w:t>
      </w:r>
    </w:p>
    <w:p w:rsidR="006E4B2C" w:rsidRPr="00A43021" w:rsidRDefault="006E4B2C" w:rsidP="00323F03">
      <w:pPr>
        <w:numPr>
          <w:ilvl w:val="1"/>
          <w:numId w:val="4"/>
        </w:numPr>
        <w:tabs>
          <w:tab w:val="clear" w:pos="2333"/>
          <w:tab w:val="left" w:pos="540"/>
          <w:tab w:val="num" w:pos="1613"/>
        </w:tabs>
        <w:spacing w:line="360" w:lineRule="auto"/>
        <w:ind w:hanging="2333"/>
        <w:jc w:val="both"/>
        <w:rPr>
          <w:b/>
        </w:rPr>
      </w:pPr>
      <w:r w:rsidRPr="00A43021">
        <w:rPr>
          <w:b/>
        </w:rPr>
        <w:t>Oświadczamy, że:</w:t>
      </w:r>
    </w:p>
    <w:p w:rsidR="0056512F" w:rsidRPr="00A43021" w:rsidRDefault="0056512F" w:rsidP="00A43021">
      <w:pPr>
        <w:pStyle w:val="Tekstpodstawowywcity2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43021">
        <w:rPr>
          <w:rFonts w:ascii="Times New Roman" w:hAnsi="Times New Roman" w:cs="Times New Roman"/>
          <w:sz w:val="24"/>
        </w:rPr>
        <w:t>Posiadamy niezbędną wiedzę i doświadczenie oraz potencjał techniczny, a także dysponujemy osobami zdolnymi do wykonania zamówienia.</w:t>
      </w:r>
    </w:p>
    <w:p w:rsidR="0056512F" w:rsidRPr="00E3207A" w:rsidRDefault="0056512F" w:rsidP="0056512F">
      <w:pPr>
        <w:pStyle w:val="Tekstpodstawowywcity2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3207A">
        <w:rPr>
          <w:rFonts w:ascii="Times New Roman" w:hAnsi="Times New Roman" w:cs="Times New Roman"/>
          <w:sz w:val="24"/>
        </w:rPr>
        <w:t>Znajdujemy się w sytuacji ekonomicznej i finansowej zapewniającej wykonanie zamówienia.</w:t>
      </w:r>
    </w:p>
    <w:p w:rsidR="00A43021" w:rsidRPr="00A43021" w:rsidRDefault="00A43021" w:rsidP="000428C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 xml:space="preserve">Zapoznaliśmy </w:t>
      </w:r>
      <w:r w:rsidRPr="00A43021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się z</w:t>
      </w:r>
      <w:r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 xml:space="preserve"> Zaproszeniem do składania</w:t>
      </w:r>
      <w:r w:rsidR="00F344EA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 xml:space="preserve"> ofert</w:t>
      </w:r>
      <w:r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 xml:space="preserve"> </w:t>
      </w:r>
      <w:r w:rsidRPr="00A43021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wraz z załącznikami i nie wnosimy do</w:t>
      </w:r>
      <w:r w:rsidR="000428CF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 </w:t>
      </w:r>
      <w:r w:rsidRPr="00A43021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nich zastrzeżeń</w:t>
      </w:r>
      <w:r w:rsidR="003C2484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,</w:t>
      </w:r>
      <w:r w:rsidRPr="00A43021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 xml:space="preserve"> nie stwierdziliśmy również żadnych błędów, sprzeczności lub braków, które mogą wpłynąć na należyte wykonanie umowy oraz zdobyliśmy konieczne informacje do przygotowania oferty. Oświadczamy również, że oferowane licencje oprogramowania spełniają wszystkie</w:t>
      </w:r>
      <w:r w:rsidR="00467C1C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 xml:space="preserve"> wymagane parametry </w:t>
      </w:r>
      <w:r w:rsidR="000428CF"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dla zamawianych licencji</w:t>
      </w:r>
      <w:r>
        <w:rPr>
          <w:rFonts w:ascii="Times New Roman" w:eastAsiaTheme="minorHAnsi" w:hAnsi="Times New Roman" w:cs="Times New Roman"/>
          <w:sz w:val="24"/>
          <w:szCs w:val="24"/>
          <w:lang w:val="pl-PL" w:eastAsia="en-US"/>
        </w:rPr>
        <w:t>.</w:t>
      </w:r>
    </w:p>
    <w:p w:rsidR="0056512F" w:rsidRDefault="0056512F" w:rsidP="0056512F">
      <w:pPr>
        <w:pStyle w:val="Tekstpodstawowywcity2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07A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>Dane w rejestrze, w którym widniejemy (KRS/CEIDG) są aktualne i w terminie 30 dni poprzedzających złożenie oferty nie były zgłaszane do rejestru żadne zmiany</w:t>
      </w:r>
      <w:r w:rsidRPr="00E3207A">
        <w:rPr>
          <w:rFonts w:ascii="Times New Roman" w:hAnsi="Times New Roman" w:cs="Times New Roman"/>
          <w:sz w:val="24"/>
          <w:szCs w:val="24"/>
        </w:rPr>
        <w:t>.</w:t>
      </w:r>
    </w:p>
    <w:p w:rsidR="00A43021" w:rsidRPr="00A43021" w:rsidRDefault="00A43021" w:rsidP="00A43021">
      <w:pPr>
        <w:pStyle w:val="Tekstpodstawowywcity2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43021">
        <w:rPr>
          <w:rFonts w:ascii="Times New Roman" w:hAnsi="Times New Roman" w:cs="Times New Roman"/>
          <w:sz w:val="24"/>
          <w:szCs w:val="24"/>
        </w:rPr>
        <w:t>odane w ofercie ceny nie będą podlegać zmianie i waloryzacji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021">
        <w:rPr>
          <w:rFonts w:ascii="Times New Roman" w:hAnsi="Times New Roman" w:cs="Times New Roman"/>
          <w:sz w:val="24"/>
          <w:szCs w:val="24"/>
        </w:rPr>
        <w:t xml:space="preserve">zostały wyliczone zgodnie z przedmiotem zamówienia. </w:t>
      </w:r>
    </w:p>
    <w:p w:rsidR="0056512F" w:rsidRPr="00E3207A" w:rsidRDefault="0056512F" w:rsidP="0056512F">
      <w:pPr>
        <w:pStyle w:val="Tekstpodstawowywcity2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07A">
        <w:rPr>
          <w:rFonts w:ascii="Times New Roman" w:hAnsi="Times New Roman" w:cs="Times New Roman"/>
          <w:sz w:val="24"/>
          <w:szCs w:val="24"/>
        </w:rPr>
        <w:t xml:space="preserve">Dołączony do zaproszenia projekt umowy stanowiący Załącznik </w:t>
      </w:r>
      <w:r w:rsidRPr="00C3206E">
        <w:rPr>
          <w:rFonts w:ascii="Times New Roman" w:hAnsi="Times New Roman" w:cs="Times New Roman"/>
          <w:sz w:val="24"/>
          <w:szCs w:val="24"/>
        </w:rPr>
        <w:t>nr 3</w:t>
      </w:r>
      <w:r w:rsidRPr="00E3207A">
        <w:rPr>
          <w:rFonts w:ascii="Times New Roman" w:hAnsi="Times New Roman" w:cs="Times New Roman"/>
          <w:sz w:val="24"/>
          <w:szCs w:val="24"/>
        </w:rPr>
        <w:t xml:space="preserve"> do Zaproszenia został przez nas zaakceptowany i w przypadku wyboru naszej oferty zobowiązujemy się do zawarcia umowy na podanych warunkach w miejscu i terminie wyznaczonym przez Zamawiającego.</w:t>
      </w:r>
    </w:p>
    <w:p w:rsidR="0056512F" w:rsidRPr="00E3207A" w:rsidRDefault="0056512F" w:rsidP="0056512F">
      <w:pPr>
        <w:pStyle w:val="Tekstpodstawowywcity2"/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07A">
        <w:rPr>
          <w:rFonts w:ascii="Times New Roman" w:hAnsi="Times New Roman" w:cs="Times New Roman"/>
          <w:sz w:val="24"/>
          <w:szCs w:val="24"/>
        </w:rPr>
        <w:t>Oferta jest ważna i wiążąca przez okres 30 dni od dnia w którym upływa termin składania ofert.</w:t>
      </w:r>
    </w:p>
    <w:p w:rsidR="0056512F" w:rsidRPr="00A43021" w:rsidRDefault="00C778E3" w:rsidP="006E4B2C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  <w:rPr>
          <w:b/>
        </w:rPr>
      </w:pPr>
      <w:r w:rsidRPr="00A43021">
        <w:rPr>
          <w:b/>
        </w:rPr>
        <w:t>Oświadczamy również, że: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</w:pPr>
      <w:r w:rsidRPr="00A5739D">
        <w:t>przedmiot zamówienia zrealizujemy sami w całości *)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  <w:rPr>
          <w:szCs w:val="24"/>
        </w:rPr>
      </w:pPr>
      <w:r w:rsidRPr="00A5739D">
        <w:t xml:space="preserve">realizację przedmiotu zamówienia zamierzamy powierzyć podwykonawcom w całości </w:t>
      </w:r>
      <w:r w:rsidRPr="00A5739D">
        <w:rPr>
          <w:szCs w:val="22"/>
        </w:rPr>
        <w:t>*)</w:t>
      </w:r>
    </w:p>
    <w:p w:rsidR="006E4B2C" w:rsidRPr="00A5739D" w:rsidRDefault="006E4B2C" w:rsidP="006E4B2C">
      <w:pPr>
        <w:numPr>
          <w:ilvl w:val="0"/>
          <w:numId w:val="2"/>
        </w:numPr>
        <w:tabs>
          <w:tab w:val="left" w:pos="993"/>
        </w:tabs>
        <w:spacing w:after="120"/>
        <w:ind w:left="993" w:right="-34" w:hanging="426"/>
        <w:jc w:val="both"/>
        <w:rPr>
          <w:szCs w:val="24"/>
        </w:rPr>
      </w:pPr>
      <w:r w:rsidRPr="00A5739D">
        <w:rPr>
          <w:szCs w:val="24"/>
        </w:rPr>
        <w:t>realizację przedmiotu zamówienia zamierzamy powierzyć podwykonawcom w wymienionym poniżej zakresie*):</w:t>
      </w:r>
    </w:p>
    <w:p w:rsidR="006E4B2C" w:rsidRPr="00A5739D" w:rsidRDefault="006E4B2C" w:rsidP="006E4B2C">
      <w:pPr>
        <w:spacing w:after="120"/>
        <w:ind w:left="709" w:right="-34"/>
        <w:jc w:val="both"/>
      </w:pPr>
      <w:r w:rsidRPr="00A5739D">
        <w:rPr>
          <w:szCs w:val="24"/>
        </w:rPr>
        <w:t>………………………………………..........................................................................**)</w:t>
      </w:r>
    </w:p>
    <w:p w:rsidR="006E4B2C" w:rsidRPr="00A43021" w:rsidRDefault="006E4B2C" w:rsidP="00A43021">
      <w:pPr>
        <w:pStyle w:val="Akapitzlist"/>
        <w:numPr>
          <w:ilvl w:val="1"/>
          <w:numId w:val="8"/>
        </w:numPr>
        <w:tabs>
          <w:tab w:val="clear" w:pos="2333"/>
        </w:tabs>
        <w:spacing w:after="12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43021">
        <w:rPr>
          <w:rFonts w:ascii="Times New Roman" w:hAnsi="Times New Roman" w:cs="Times New Roman"/>
          <w:b/>
          <w:sz w:val="24"/>
          <w:szCs w:val="24"/>
          <w:lang w:val="pl-PL"/>
        </w:rPr>
        <w:t>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A5739D" w:rsidTr="00EF7E0A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EF7E0A">
            <w:pPr>
              <w:spacing w:line="360" w:lineRule="auto"/>
              <w:jc w:val="both"/>
              <w:rPr>
                <w:szCs w:val="18"/>
              </w:rPr>
            </w:pPr>
            <w:r w:rsidRPr="00A5739D">
              <w:rPr>
                <w:b/>
                <w:bCs/>
              </w:rPr>
              <w:t>Imię i nazwisko osoby upoważnionej do kontaktu z Zamawiającym</w:t>
            </w:r>
            <w:r w:rsidRPr="00A5739D">
              <w:t>:</w:t>
            </w:r>
          </w:p>
          <w:p w:rsidR="006E4B2C" w:rsidRPr="00A5739D" w:rsidRDefault="006E4B2C" w:rsidP="00EF7E0A">
            <w:pPr>
              <w:spacing w:line="360" w:lineRule="auto"/>
              <w:jc w:val="both"/>
            </w:pPr>
            <w:r w:rsidRPr="00A5739D">
              <w:rPr>
                <w:szCs w:val="18"/>
              </w:rPr>
              <w:t xml:space="preserve">................................................................................ </w:t>
            </w:r>
            <w:r w:rsidRPr="00A5739D">
              <w:rPr>
                <w:b/>
                <w:bCs/>
                <w:szCs w:val="18"/>
              </w:rPr>
              <w:t>nr telefonu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>nr faksu</w:t>
            </w:r>
            <w:r w:rsidRPr="00A5739D">
              <w:rPr>
                <w:szCs w:val="18"/>
              </w:rPr>
              <w:t xml:space="preserve">...................................................... </w:t>
            </w:r>
            <w:r w:rsidRPr="00A5739D">
              <w:rPr>
                <w:b/>
                <w:bCs/>
                <w:szCs w:val="18"/>
              </w:rPr>
              <w:t>e-mail</w:t>
            </w:r>
            <w:r w:rsidRPr="00A5739D">
              <w:rPr>
                <w:szCs w:val="18"/>
              </w:rPr>
              <w:t xml:space="preserve">............................................................................ </w:t>
            </w:r>
          </w:p>
        </w:tc>
      </w:tr>
    </w:tbl>
    <w:p w:rsidR="006E4B2C" w:rsidRDefault="006E4B2C" w:rsidP="006E4B2C">
      <w:pPr>
        <w:jc w:val="both"/>
        <w:rPr>
          <w:sz w:val="16"/>
          <w:szCs w:val="16"/>
        </w:rPr>
      </w:pPr>
    </w:p>
    <w:p w:rsidR="00D36373" w:rsidRPr="00A5739D" w:rsidRDefault="00D36373" w:rsidP="006E4B2C">
      <w:pPr>
        <w:jc w:val="both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A5739D" w:rsidTr="00EF7E0A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EF7E0A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</w:rPr>
              <w:t>Adres do korespondencji - wypełnić jeżeli jest inny niż na pieczęci firmowej</w:t>
            </w:r>
            <w:r w:rsidRPr="00A5739D">
              <w:t>:</w:t>
            </w:r>
          </w:p>
          <w:p w:rsidR="006E4B2C" w:rsidRPr="00A5739D" w:rsidRDefault="006E4B2C" w:rsidP="00EF7E0A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  <w:szCs w:val="18"/>
              </w:rPr>
              <w:t>kod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 xml:space="preserve">miasto </w:t>
            </w:r>
            <w:r w:rsidRPr="00A5739D">
              <w:rPr>
                <w:szCs w:val="18"/>
              </w:rPr>
              <w:t>..............................................................................</w:t>
            </w:r>
          </w:p>
          <w:p w:rsidR="006E4B2C" w:rsidRPr="00A5739D" w:rsidRDefault="006E4B2C" w:rsidP="00EF7E0A">
            <w:pPr>
              <w:spacing w:line="360" w:lineRule="auto"/>
              <w:jc w:val="both"/>
            </w:pPr>
            <w:r w:rsidRPr="00A5739D">
              <w:rPr>
                <w:b/>
                <w:bCs/>
                <w:szCs w:val="18"/>
              </w:rPr>
              <w:t xml:space="preserve">ulica nr </w:t>
            </w:r>
            <w:r w:rsidRPr="00A5739D">
              <w:rPr>
                <w:szCs w:val="18"/>
              </w:rPr>
              <w:t xml:space="preserve">.................................................................... </w:t>
            </w:r>
          </w:p>
        </w:tc>
      </w:tr>
    </w:tbl>
    <w:p w:rsidR="009508A9" w:rsidRDefault="009508A9" w:rsidP="009508A9">
      <w:pPr>
        <w:widowControl w:val="0"/>
        <w:tabs>
          <w:tab w:val="left" w:pos="284"/>
        </w:tabs>
        <w:autoSpaceDN w:val="0"/>
        <w:spacing w:after="120" w:line="276" w:lineRule="auto"/>
        <w:ind w:left="284" w:firstLine="709"/>
        <w:jc w:val="both"/>
        <w:textAlignment w:val="baseline"/>
        <w:rPr>
          <w:color w:val="000000"/>
          <w:kern w:val="3"/>
        </w:rPr>
      </w:pPr>
    </w:p>
    <w:p w:rsidR="009508A9" w:rsidRPr="009508A9" w:rsidRDefault="009508A9" w:rsidP="009508A9">
      <w:pPr>
        <w:widowControl w:val="0"/>
        <w:tabs>
          <w:tab w:val="left" w:pos="284"/>
        </w:tabs>
        <w:autoSpaceDN w:val="0"/>
        <w:spacing w:after="120" w:line="276" w:lineRule="auto"/>
        <w:ind w:left="284" w:firstLine="709"/>
        <w:jc w:val="both"/>
        <w:textAlignment w:val="baseline"/>
        <w:rPr>
          <w:color w:val="000000"/>
          <w:kern w:val="3"/>
        </w:rPr>
      </w:pPr>
      <w:r w:rsidRPr="009508A9">
        <w:rPr>
          <w:color w:val="000000"/>
          <w:kern w:val="3"/>
        </w:rPr>
        <w:t>Podane wyżej dane kontaktowe (nr faksu/adres poczty elektronicznej) posłużą do przekazywania informacji zarówno w niniejszym postępowaniu jak również wszelkich informacji związanych z</w:t>
      </w:r>
      <w:r w:rsidR="00CB2097">
        <w:rPr>
          <w:color w:val="000000"/>
          <w:kern w:val="3"/>
        </w:rPr>
        <w:t> </w:t>
      </w:r>
      <w:r w:rsidRPr="009508A9">
        <w:rPr>
          <w:color w:val="000000"/>
          <w:kern w:val="3"/>
        </w:rPr>
        <w:t>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9508A9" w:rsidRPr="009508A9" w:rsidRDefault="009508A9" w:rsidP="009508A9">
      <w:pPr>
        <w:tabs>
          <w:tab w:val="left" w:pos="284"/>
        </w:tabs>
        <w:spacing w:after="120" w:line="276" w:lineRule="auto"/>
        <w:ind w:left="284" w:firstLine="709"/>
        <w:jc w:val="both"/>
        <w:rPr>
          <w:color w:val="000000"/>
          <w:kern w:val="3"/>
        </w:rPr>
      </w:pPr>
      <w:r w:rsidRPr="009508A9">
        <w:rPr>
          <w:color w:val="000000"/>
          <w:kern w:val="3"/>
        </w:rPr>
        <w:t xml:space="preserve"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</w:t>
      </w:r>
      <w:r w:rsidRPr="009508A9">
        <w:rPr>
          <w:color w:val="000000"/>
          <w:kern w:val="3"/>
        </w:rPr>
        <w:lastRenderedPageBreak/>
        <w:t>a brak potwierdzenia otrzymania korespondencji nie powoduje przesunięcia terminów wskazanych w postępowaniu i postanowieniach umowy.</w:t>
      </w:r>
    </w:p>
    <w:p w:rsidR="007F18D2" w:rsidRPr="00A5739D" w:rsidRDefault="007F18D2" w:rsidP="006E4B2C">
      <w:pPr>
        <w:jc w:val="both"/>
      </w:pPr>
    </w:p>
    <w:p w:rsidR="001A27BB" w:rsidRDefault="00A43021" w:rsidP="009508A9">
      <w:pPr>
        <w:suppressAutoHyphens w:val="0"/>
        <w:spacing w:after="160" w:line="259" w:lineRule="auto"/>
        <w:rPr>
          <w:b/>
          <w:iCs/>
          <w:szCs w:val="24"/>
        </w:rPr>
      </w:pPr>
      <w:r>
        <w:rPr>
          <w:b/>
          <w:iCs/>
          <w:szCs w:val="24"/>
        </w:rPr>
        <w:t>VII</w:t>
      </w:r>
      <w:r w:rsidR="009508A9">
        <w:rPr>
          <w:b/>
          <w:iCs/>
          <w:szCs w:val="24"/>
        </w:rPr>
        <w:t>.</w:t>
      </w:r>
      <w:r w:rsidR="009508A9">
        <w:rPr>
          <w:b/>
          <w:iCs/>
          <w:szCs w:val="24"/>
        </w:rPr>
        <w:tab/>
      </w:r>
      <w:r w:rsidR="001A27BB" w:rsidRPr="00A5739D">
        <w:rPr>
          <w:b/>
          <w:iCs/>
          <w:szCs w:val="24"/>
        </w:rPr>
        <w:t>Informacja dotycząca mikroprzedsiębiorstwa:</w:t>
      </w:r>
    </w:p>
    <w:p w:rsidR="009508A9" w:rsidRPr="009508A9" w:rsidRDefault="009508A9" w:rsidP="009508A9">
      <w:pPr>
        <w:tabs>
          <w:tab w:val="left" w:pos="345"/>
        </w:tabs>
        <w:spacing w:after="120" w:line="276" w:lineRule="auto"/>
        <w:ind w:left="284"/>
        <w:jc w:val="both"/>
        <w:rPr>
          <w:szCs w:val="24"/>
        </w:rPr>
      </w:pPr>
      <w:r w:rsidRPr="009508A9">
        <w:rPr>
          <w:szCs w:val="24"/>
        </w:rPr>
        <w:t>Jestem mikroprzedsiębiorstwem bądź małym lub średnim przedsiębiorstwem: TAK / NIE *</w:t>
      </w:r>
      <w:r w:rsidRPr="009508A9">
        <w:rPr>
          <w:szCs w:val="24"/>
          <w:vertAlign w:val="superscript"/>
        </w:rPr>
        <w:t>)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t>Mikroprzedsiębiorstw</w:t>
      </w:r>
      <w:r w:rsidRPr="009508A9">
        <w:rPr>
          <w:i/>
          <w:sz w:val="20"/>
        </w:rPr>
        <w:t>o: przedsiębiorstwo, które zatrudnia mniej niż 10 osób i którego roczny obrót lub roczna suma bilansowa nie przekracza 2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t>Małe przedsiębiorstwo</w:t>
      </w:r>
      <w:r w:rsidRPr="009508A9">
        <w:rPr>
          <w:i/>
          <w:sz w:val="20"/>
        </w:rPr>
        <w:t>: przedsiębiorstwo, które zatrudnia mniej niż 50 osób i którego roczny obrót lub roczna suma bilansowa nie przekracza 10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b/>
          <w:iCs/>
          <w:szCs w:val="24"/>
        </w:rPr>
      </w:pPr>
      <w:r w:rsidRPr="009508A9">
        <w:rPr>
          <w:b/>
          <w:i/>
          <w:sz w:val="20"/>
        </w:rPr>
        <w:t>Średnie przedsiębiorstwa</w:t>
      </w:r>
      <w:r w:rsidRPr="009508A9">
        <w:rPr>
          <w:i/>
          <w:sz w:val="20"/>
        </w:rPr>
        <w:t>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6E4B2C" w:rsidRPr="00A5739D" w:rsidRDefault="006E4B2C" w:rsidP="006E4B2C">
      <w:pPr>
        <w:spacing w:line="360" w:lineRule="auto"/>
        <w:rPr>
          <w:szCs w:val="24"/>
        </w:rPr>
      </w:pPr>
    </w:p>
    <w:p w:rsidR="009E20F7" w:rsidRDefault="009E20F7" w:rsidP="006E4B2C"/>
    <w:p w:rsidR="00552F68" w:rsidRDefault="00552F68" w:rsidP="006E4B2C"/>
    <w:p w:rsidR="00552F68" w:rsidRPr="00A5739D" w:rsidRDefault="00552F68" w:rsidP="006E4B2C"/>
    <w:p w:rsidR="006E4B2C" w:rsidRPr="00A5739D" w:rsidRDefault="006E4B2C" w:rsidP="006E4B2C">
      <w:pPr>
        <w:ind w:left="4400"/>
        <w:jc w:val="right"/>
      </w:pPr>
      <w:r w:rsidRPr="00A5739D">
        <w:t>…………</w:t>
      </w:r>
      <w:r w:rsidR="00830A68" w:rsidRPr="00A5739D">
        <w:t>……</w:t>
      </w:r>
      <w:r w:rsidRPr="00A5739D">
        <w:t>……….………………………………</w:t>
      </w:r>
    </w:p>
    <w:p w:rsidR="006E4B2C" w:rsidRDefault="006E4B2C" w:rsidP="00830A68">
      <w:pPr>
        <w:pStyle w:val="Nagwek7"/>
        <w:tabs>
          <w:tab w:val="clear" w:pos="1296"/>
        </w:tabs>
        <w:ind w:left="5245"/>
        <w:rPr>
          <w:sz w:val="20"/>
        </w:rPr>
      </w:pPr>
      <w:r w:rsidRPr="00A5739D">
        <w:rPr>
          <w:sz w:val="20"/>
        </w:rPr>
        <w:t>podpisy osób uprawnionych do reprezentowania Wykonawcy</w:t>
      </w:r>
    </w:p>
    <w:p w:rsidR="0056512F" w:rsidRDefault="0056512F" w:rsidP="0056512F"/>
    <w:p w:rsidR="0056512F" w:rsidRDefault="0056512F" w:rsidP="0056512F">
      <w:pPr>
        <w:keepNext/>
        <w:suppressAutoHyphens w:val="0"/>
        <w:outlineLvl w:val="0"/>
        <w:rPr>
          <w:bCs/>
        </w:rPr>
      </w:pPr>
    </w:p>
    <w:p w:rsidR="00C778E3" w:rsidRPr="0056512F" w:rsidRDefault="00C778E3" w:rsidP="0056512F">
      <w:pPr>
        <w:keepNext/>
        <w:suppressAutoHyphens w:val="0"/>
        <w:outlineLvl w:val="0"/>
        <w:rPr>
          <w:bCs/>
        </w:rPr>
      </w:pPr>
    </w:p>
    <w:p w:rsidR="0056512F" w:rsidRPr="0056512F" w:rsidRDefault="0056512F" w:rsidP="0056512F">
      <w:pPr>
        <w:suppressAutoHyphens w:val="0"/>
        <w:spacing w:after="120" w:line="276" w:lineRule="auto"/>
        <w:jc w:val="both"/>
        <w:rPr>
          <w:rFonts w:eastAsiaTheme="minorHAnsi"/>
          <w:i/>
          <w:sz w:val="18"/>
          <w:szCs w:val="18"/>
          <w:lang w:eastAsia="en-US"/>
        </w:rPr>
      </w:pPr>
      <w:r w:rsidRPr="0056512F">
        <w:rPr>
          <w:rFonts w:eastAsiaTheme="minorHAnsi"/>
          <w:b/>
          <w:i/>
          <w:sz w:val="18"/>
          <w:szCs w:val="18"/>
          <w:lang w:eastAsia="en-US"/>
        </w:rPr>
        <w:t xml:space="preserve">UWAGA: </w:t>
      </w:r>
      <w:r w:rsidRPr="0056512F">
        <w:rPr>
          <w:rFonts w:eastAsiaTheme="minorHAnsi"/>
          <w:i/>
          <w:sz w:val="18"/>
          <w:szCs w:val="18"/>
          <w:lang w:eastAsia="en-US"/>
        </w:rPr>
        <w:t>Wszystkie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zmiany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już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po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wypełnieniu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oferty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powinny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być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dokonywane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poprzez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skreślenie poprzedniej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wartości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lub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wyrażenia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oraz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wpisanie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nowej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z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parafką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osoby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upoważnionej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do reprezentowania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Wykonawcy.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Nie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dopuszcza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się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używania</w:t>
      </w:r>
      <w:r w:rsidRPr="0056512F">
        <w:rPr>
          <w:i/>
          <w:sz w:val="18"/>
          <w:szCs w:val="18"/>
          <w:lang w:eastAsia="en-US"/>
        </w:rPr>
        <w:t xml:space="preserve"> </w:t>
      </w:r>
      <w:r w:rsidRPr="0056512F">
        <w:rPr>
          <w:rFonts w:eastAsiaTheme="minorHAnsi"/>
          <w:i/>
          <w:sz w:val="18"/>
          <w:szCs w:val="18"/>
          <w:lang w:eastAsia="en-US"/>
        </w:rPr>
        <w:t>korektora</w:t>
      </w:r>
    </w:p>
    <w:p w:rsidR="0056512F" w:rsidRDefault="0056512F" w:rsidP="0056512F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 w:rsidRPr="0056512F">
        <w:rPr>
          <w:rFonts w:eastAsiaTheme="minorHAnsi"/>
          <w:sz w:val="18"/>
          <w:szCs w:val="18"/>
          <w:lang w:eastAsia="en-US"/>
        </w:rPr>
        <w:t>*) zaznaczyć właściwe</w:t>
      </w:r>
    </w:p>
    <w:p w:rsidR="00C778E3" w:rsidRPr="0056512F" w:rsidRDefault="00C778E3" w:rsidP="0056512F">
      <w:pPr>
        <w:suppressAutoHyphens w:val="0"/>
        <w:spacing w:line="259" w:lineRule="auto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**) wpisać zakres</w:t>
      </w:r>
    </w:p>
    <w:p w:rsidR="0056512F" w:rsidRPr="0056512F" w:rsidRDefault="0056512F" w:rsidP="0056512F"/>
    <w:sectPr w:rsidR="0056512F" w:rsidRPr="0056512F" w:rsidSect="006C4857">
      <w:footerReference w:type="default" r:id="rId8"/>
      <w:pgSz w:w="11906" w:h="16838"/>
      <w:pgMar w:top="110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AD" w:rsidRDefault="00D506AD" w:rsidP="006E4B2C">
      <w:r>
        <w:separator/>
      </w:r>
    </w:p>
  </w:endnote>
  <w:endnote w:type="continuationSeparator" w:id="0">
    <w:p w:rsidR="00D506AD" w:rsidRDefault="00D506AD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B3" w:rsidRDefault="008B74B3">
    <w:pPr>
      <w:pStyle w:val="Stopka"/>
      <w:jc w:val="right"/>
    </w:pPr>
  </w:p>
  <w:p w:rsidR="008B74B3" w:rsidRDefault="008B7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AD" w:rsidRDefault="00D506AD" w:rsidP="006E4B2C">
      <w:r>
        <w:separator/>
      </w:r>
    </w:p>
  </w:footnote>
  <w:footnote w:type="continuationSeparator" w:id="0">
    <w:p w:rsidR="00D506AD" w:rsidRDefault="00D506AD" w:rsidP="006E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 w15:restartNumberingAfterBreak="0">
    <w:nsid w:val="00000035"/>
    <w:multiLevelType w:val="multilevel"/>
    <w:tmpl w:val="A8461DCA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4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" w15:restartNumberingAfterBreak="0">
    <w:nsid w:val="0296549E"/>
    <w:multiLevelType w:val="hybridMultilevel"/>
    <w:tmpl w:val="12165E1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0395"/>
    <w:multiLevelType w:val="multilevel"/>
    <w:tmpl w:val="4DAC55AE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4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9" w15:restartNumberingAfterBreak="0">
    <w:nsid w:val="290D0F9E"/>
    <w:multiLevelType w:val="multilevel"/>
    <w:tmpl w:val="749C03F6"/>
    <w:lvl w:ilvl="0">
      <w:start w:val="1"/>
      <w:numFmt w:val="decimal"/>
      <w:lvlText w:val="%1."/>
      <w:lvlJc w:val="left"/>
      <w:pPr>
        <w:tabs>
          <w:tab w:val="num" w:pos="1253"/>
        </w:tabs>
        <w:ind w:left="1253" w:hanging="360"/>
      </w:pPr>
      <w:rPr>
        <w:rFonts w:hint="default"/>
        <w:b w:val="0"/>
        <w:bCs/>
        <w:color w:val="000000"/>
        <w:sz w:val="24"/>
        <w:szCs w:val="24"/>
      </w:rPr>
    </w:lvl>
    <w:lvl w:ilvl="1">
      <w:start w:val="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0" w15:restartNumberingAfterBreak="0">
    <w:nsid w:val="35664EED"/>
    <w:multiLevelType w:val="hybridMultilevel"/>
    <w:tmpl w:val="24F057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5122AD"/>
    <w:multiLevelType w:val="multilevel"/>
    <w:tmpl w:val="718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402" w:hanging="72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444" w:hanging="1440"/>
      </w:p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</w:lvl>
  </w:abstractNum>
  <w:abstractNum w:abstractNumId="13" w15:restartNumberingAfterBreak="0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18E69C6"/>
    <w:multiLevelType w:val="hybridMultilevel"/>
    <w:tmpl w:val="3C78218A"/>
    <w:lvl w:ilvl="0" w:tplc="950ED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34E4"/>
    <w:multiLevelType w:val="multilevel"/>
    <w:tmpl w:val="4106D28E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2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7" w15:restartNumberingAfterBreak="0">
    <w:nsid w:val="594E545E"/>
    <w:multiLevelType w:val="hybridMultilevel"/>
    <w:tmpl w:val="B78C1046"/>
    <w:lvl w:ilvl="0" w:tplc="02E8E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CF8"/>
    <w:multiLevelType w:val="multilevel"/>
    <w:tmpl w:val="B1E8A33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20" w15:restartNumberingAfterBreak="0">
    <w:nsid w:val="687945BD"/>
    <w:multiLevelType w:val="hybridMultilevel"/>
    <w:tmpl w:val="A872A11E"/>
    <w:lvl w:ilvl="0" w:tplc="0415000F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0415000F">
      <w:start w:val="15"/>
      <w:numFmt w:val="decimal"/>
      <w:lvlText w:val="%4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4" w:tplc="04150019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78AA764E"/>
    <w:multiLevelType w:val="multilevel"/>
    <w:tmpl w:val="3EB89760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6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22" w15:restartNumberingAfterBreak="0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5" w15:restartNumberingAfterBreak="0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4"/>
  </w:num>
  <w:num w:numId="7">
    <w:abstractNumId w:val="19"/>
  </w:num>
  <w:num w:numId="8">
    <w:abstractNumId w:val="21"/>
  </w:num>
  <w:num w:numId="9">
    <w:abstractNumId w:val="13"/>
  </w:num>
  <w:num w:numId="10">
    <w:abstractNumId w:val="5"/>
  </w:num>
  <w:num w:numId="11">
    <w:abstractNumId w:val="22"/>
  </w:num>
  <w:num w:numId="12">
    <w:abstractNumId w:val="14"/>
  </w:num>
  <w:num w:numId="13">
    <w:abstractNumId w:val="25"/>
  </w:num>
  <w:num w:numId="14">
    <w:abstractNumId w:val="23"/>
  </w:num>
  <w:num w:numId="15">
    <w:abstractNumId w:val="7"/>
  </w:num>
  <w:num w:numId="16">
    <w:abstractNumId w:val="15"/>
  </w:num>
  <w:num w:numId="17">
    <w:abstractNumId w:val="20"/>
  </w:num>
  <w:num w:numId="18">
    <w:abstractNumId w:val="16"/>
  </w:num>
  <w:num w:numId="19">
    <w:abstractNumId w:val="8"/>
  </w:num>
  <w:num w:numId="20">
    <w:abstractNumId w:val="10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C"/>
    <w:rsid w:val="00002D28"/>
    <w:rsid w:val="0002214B"/>
    <w:rsid w:val="00036E48"/>
    <w:rsid w:val="000428CF"/>
    <w:rsid w:val="000953BD"/>
    <w:rsid w:val="000D7053"/>
    <w:rsid w:val="00110153"/>
    <w:rsid w:val="0011111B"/>
    <w:rsid w:val="00134B28"/>
    <w:rsid w:val="001432BB"/>
    <w:rsid w:val="0016706B"/>
    <w:rsid w:val="00167E48"/>
    <w:rsid w:val="0019531C"/>
    <w:rsid w:val="001A27BB"/>
    <w:rsid w:val="001A7F13"/>
    <w:rsid w:val="001B7764"/>
    <w:rsid w:val="001E592D"/>
    <w:rsid w:val="00211D94"/>
    <w:rsid w:val="00214139"/>
    <w:rsid w:val="002846F0"/>
    <w:rsid w:val="002D4BED"/>
    <w:rsid w:val="00323F03"/>
    <w:rsid w:val="00351E11"/>
    <w:rsid w:val="003538F9"/>
    <w:rsid w:val="00390ED4"/>
    <w:rsid w:val="003B26EF"/>
    <w:rsid w:val="003C2484"/>
    <w:rsid w:val="003C7CFE"/>
    <w:rsid w:val="003F429D"/>
    <w:rsid w:val="00401683"/>
    <w:rsid w:val="00401C6B"/>
    <w:rsid w:val="004436A5"/>
    <w:rsid w:val="004458A6"/>
    <w:rsid w:val="00457A60"/>
    <w:rsid w:val="00467981"/>
    <w:rsid w:val="00467C1C"/>
    <w:rsid w:val="00482774"/>
    <w:rsid w:val="004A0022"/>
    <w:rsid w:val="004F40FF"/>
    <w:rsid w:val="004F7EA3"/>
    <w:rsid w:val="005160D6"/>
    <w:rsid w:val="00545457"/>
    <w:rsid w:val="00552F68"/>
    <w:rsid w:val="00564C1C"/>
    <w:rsid w:val="0056512F"/>
    <w:rsid w:val="005705B9"/>
    <w:rsid w:val="00571F2D"/>
    <w:rsid w:val="00587C5E"/>
    <w:rsid w:val="005C32C0"/>
    <w:rsid w:val="006663C4"/>
    <w:rsid w:val="00685ADF"/>
    <w:rsid w:val="006B1364"/>
    <w:rsid w:val="006B1EDF"/>
    <w:rsid w:val="006C4857"/>
    <w:rsid w:val="006D0268"/>
    <w:rsid w:val="006E4B2C"/>
    <w:rsid w:val="006E7A71"/>
    <w:rsid w:val="007124AC"/>
    <w:rsid w:val="00733C40"/>
    <w:rsid w:val="00742739"/>
    <w:rsid w:val="00753479"/>
    <w:rsid w:val="007562E3"/>
    <w:rsid w:val="0077166F"/>
    <w:rsid w:val="00774206"/>
    <w:rsid w:val="007B70FA"/>
    <w:rsid w:val="007C0522"/>
    <w:rsid w:val="007C695A"/>
    <w:rsid w:val="007E3765"/>
    <w:rsid w:val="007F18D2"/>
    <w:rsid w:val="0082479B"/>
    <w:rsid w:val="00830A68"/>
    <w:rsid w:val="00834859"/>
    <w:rsid w:val="0087192D"/>
    <w:rsid w:val="00880421"/>
    <w:rsid w:val="0088799B"/>
    <w:rsid w:val="008916BF"/>
    <w:rsid w:val="008B6D72"/>
    <w:rsid w:val="008B74B3"/>
    <w:rsid w:val="00907C38"/>
    <w:rsid w:val="009411A5"/>
    <w:rsid w:val="00941621"/>
    <w:rsid w:val="009508A9"/>
    <w:rsid w:val="009803C8"/>
    <w:rsid w:val="009A4A8D"/>
    <w:rsid w:val="009C3AC2"/>
    <w:rsid w:val="009C5892"/>
    <w:rsid w:val="009E20F7"/>
    <w:rsid w:val="009E320B"/>
    <w:rsid w:val="00A14176"/>
    <w:rsid w:val="00A43021"/>
    <w:rsid w:val="00A50FDF"/>
    <w:rsid w:val="00A5739D"/>
    <w:rsid w:val="00A7121C"/>
    <w:rsid w:val="00A764A0"/>
    <w:rsid w:val="00A94687"/>
    <w:rsid w:val="00B053EA"/>
    <w:rsid w:val="00B05D88"/>
    <w:rsid w:val="00B22FE8"/>
    <w:rsid w:val="00B333E7"/>
    <w:rsid w:val="00B61D87"/>
    <w:rsid w:val="00B96C13"/>
    <w:rsid w:val="00BA1C39"/>
    <w:rsid w:val="00BA46EE"/>
    <w:rsid w:val="00BC1494"/>
    <w:rsid w:val="00C0522C"/>
    <w:rsid w:val="00C5707E"/>
    <w:rsid w:val="00C778E3"/>
    <w:rsid w:val="00CA4841"/>
    <w:rsid w:val="00CA4FF5"/>
    <w:rsid w:val="00CB2097"/>
    <w:rsid w:val="00CB25A5"/>
    <w:rsid w:val="00CD1B2E"/>
    <w:rsid w:val="00D13DF3"/>
    <w:rsid w:val="00D239DA"/>
    <w:rsid w:val="00D26EC1"/>
    <w:rsid w:val="00D3318A"/>
    <w:rsid w:val="00D36373"/>
    <w:rsid w:val="00D36DC9"/>
    <w:rsid w:val="00D506AD"/>
    <w:rsid w:val="00D57DFD"/>
    <w:rsid w:val="00D811A6"/>
    <w:rsid w:val="00DF61C4"/>
    <w:rsid w:val="00DF6577"/>
    <w:rsid w:val="00DF7EAB"/>
    <w:rsid w:val="00E176F1"/>
    <w:rsid w:val="00E67A5A"/>
    <w:rsid w:val="00E93949"/>
    <w:rsid w:val="00EA7DA8"/>
    <w:rsid w:val="00EF206C"/>
    <w:rsid w:val="00F0113E"/>
    <w:rsid w:val="00F02740"/>
    <w:rsid w:val="00F30940"/>
    <w:rsid w:val="00F344EA"/>
    <w:rsid w:val="00F3688A"/>
    <w:rsid w:val="00F476AA"/>
    <w:rsid w:val="00F81EEE"/>
    <w:rsid w:val="00F828D4"/>
    <w:rsid w:val="00F94EF4"/>
    <w:rsid w:val="00FC254F"/>
    <w:rsid w:val="00F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A228F-0C76-4C27-B69B-2B2BAFB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4B2C"/>
  </w:style>
  <w:style w:type="character" w:customStyle="1" w:styleId="TekstprzypisudolnegoZnak">
    <w:name w:val="Tekst przypisu dolnego Znak"/>
    <w:basedOn w:val="Domylnaczcionkaakapitu"/>
    <w:link w:val="Tekstprzypisudolnego"/>
    <w:rsid w:val="006E4B2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9508A9"/>
    <w:rPr>
      <w:rFonts w:ascii="Calibri" w:eastAsia="Calibri" w:hAnsi="Calibri" w:cs="Calibri"/>
      <w:lang w:val="de-D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68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6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56512F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7E2E-8835-44A8-ADE0-3B0004DB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1107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2019-12-17T08:30:00Z</cp:lastPrinted>
  <dcterms:created xsi:type="dcterms:W3CDTF">2017-12-01T12:20:00Z</dcterms:created>
  <dcterms:modified xsi:type="dcterms:W3CDTF">2019-12-17T13:03:00Z</dcterms:modified>
</cp:coreProperties>
</file>