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DA" w:rsidRDefault="009168BE">
      <w:pPr>
        <w:pStyle w:val="Standard"/>
        <w:spacing w:line="276" w:lineRule="auto"/>
        <w:rPr>
          <w:rFonts w:asciiTheme="minorHAnsi" w:hAnsiTheme="minorHAnsi" w:cstheme="minorHAnsi"/>
          <w:b/>
          <w:bCs/>
          <w:i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/>
        </w:rPr>
        <w:t>0110-KLL2.261.67.2022.1</w:t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</w:r>
      <w:r>
        <w:rPr>
          <w:rFonts w:asciiTheme="minorHAnsi" w:hAnsiTheme="minorHAnsi" w:cstheme="minorHAnsi"/>
          <w:b/>
          <w:bCs/>
          <w:i/>
        </w:rPr>
        <w:tab/>
        <w:t>Załącznik nr 1 do Zaproszenia</w:t>
      </w:r>
    </w:p>
    <w:p w:rsidR="00CE3CDA" w:rsidRDefault="00CE3CDA">
      <w:pPr>
        <w:pStyle w:val="Standard"/>
        <w:spacing w:line="276" w:lineRule="auto"/>
        <w:rPr>
          <w:rFonts w:asciiTheme="minorHAnsi" w:hAnsiTheme="minorHAnsi" w:cstheme="minorHAnsi"/>
          <w:b/>
          <w:bCs/>
          <w:i/>
        </w:rPr>
      </w:pPr>
    </w:p>
    <w:tbl>
      <w:tblPr>
        <w:tblW w:w="3555" w:type="dxa"/>
        <w:tblLook w:val="0000" w:firstRow="0" w:lastRow="0" w:firstColumn="0" w:lastColumn="0" w:noHBand="0" w:noVBand="0"/>
      </w:tblPr>
      <w:tblGrid>
        <w:gridCol w:w="3555"/>
      </w:tblGrid>
      <w:tr w:rsidR="00CE3CDA">
        <w:trPr>
          <w:trHeight w:val="1488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CDA" w:rsidRDefault="00CE3CDA">
            <w:pPr>
              <w:spacing w:after="120" w:line="276" w:lineRule="auto"/>
              <w:jc w:val="center"/>
              <w:rPr>
                <w:rFonts w:eastAsia="Cambria" w:cstheme="minorHAnsi"/>
                <w:i/>
                <w:kern w:val="2"/>
                <w:sz w:val="24"/>
                <w:szCs w:val="24"/>
              </w:rPr>
            </w:pPr>
          </w:p>
          <w:p w:rsidR="00CE3CDA" w:rsidRDefault="009168BE">
            <w:pPr>
              <w:spacing w:after="120" w:line="276" w:lineRule="auto"/>
              <w:jc w:val="center"/>
              <w:rPr>
                <w:rFonts w:eastAsia="Cambria" w:cstheme="minorHAnsi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theme="minorHAnsi"/>
                <w:i/>
                <w:kern w:val="2"/>
                <w:sz w:val="24"/>
                <w:szCs w:val="24"/>
                <w:lang w:eastAsia="zh-CN"/>
              </w:rPr>
              <w:t>Pieczęć firmowa Wykonawcy</w:t>
            </w:r>
          </w:p>
        </w:tc>
      </w:tr>
    </w:tbl>
    <w:p w:rsidR="00CE3CDA" w:rsidRDefault="009168BE">
      <w:pPr>
        <w:keepNext/>
        <w:spacing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:rsidR="00CE3CDA" w:rsidRDefault="009168BE">
      <w:pPr>
        <w:spacing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:rsidR="00CE3CDA" w:rsidRDefault="009168BE">
      <w:pPr>
        <w:spacing w:before="36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Nazwa</w:t>
      </w:r>
      <w:r>
        <w:rPr>
          <w:rFonts w:eastAsia="Times New Roman" w:cstheme="minorHAnsi"/>
          <w:sz w:val="24"/>
          <w:szCs w:val="24"/>
          <w:lang w:eastAsia="pl-PL"/>
        </w:rPr>
        <w:t>:..……………………………………………………………………………………………………….………………………….</w:t>
      </w:r>
    </w:p>
    <w:p w:rsidR="00CE3CDA" w:rsidRDefault="009168BE">
      <w:pPr>
        <w:spacing w:before="36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Siedziba</w:t>
      </w:r>
      <w:r>
        <w:rPr>
          <w:rFonts w:eastAsia="Times New Roman" w:cstheme="minorHAnsi"/>
          <w:sz w:val="24"/>
          <w:szCs w:val="24"/>
          <w:lang w:eastAsia="pl-PL"/>
        </w:rPr>
        <w:t>:..………………………………………………………………………………………………….…………………………….</w:t>
      </w:r>
    </w:p>
    <w:p w:rsidR="00CE3CDA" w:rsidRDefault="009168BE">
      <w:pPr>
        <w:spacing w:before="36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NIP</w:t>
      </w:r>
      <w:r>
        <w:rPr>
          <w:rFonts w:eastAsia="Times New Roman" w:cstheme="minorHAnsi"/>
          <w:sz w:val="24"/>
          <w:szCs w:val="24"/>
          <w:lang w:eastAsia="pl-PL"/>
        </w:rPr>
        <w:t>:..…………………………………………………………………………….…………………………………………………………</w:t>
      </w:r>
    </w:p>
    <w:p w:rsidR="00CE3CDA" w:rsidRDefault="009168BE">
      <w:pPr>
        <w:spacing w:before="36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REGON</w:t>
      </w:r>
      <w:r>
        <w:rPr>
          <w:rFonts w:eastAsia="Times New Roman" w:cstheme="minorHAnsi"/>
          <w:sz w:val="24"/>
          <w:szCs w:val="24"/>
          <w:lang w:eastAsia="pl-PL"/>
        </w:rPr>
        <w:t>:..………………………………………………………………………………….………………………………………………</w:t>
      </w:r>
    </w:p>
    <w:p w:rsidR="00CE3CDA" w:rsidRDefault="009168BE">
      <w:pPr>
        <w:spacing w:before="36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Nr telefonu/ faksu</w:t>
      </w:r>
      <w:r>
        <w:rPr>
          <w:rFonts w:eastAsia="Times New Roman" w:cstheme="minorHAnsi"/>
          <w:sz w:val="24"/>
          <w:szCs w:val="24"/>
          <w:lang w:eastAsia="pl-PL"/>
        </w:rPr>
        <w:t>:..…………………………………………………………………..……………………………………………</w:t>
      </w:r>
    </w:p>
    <w:p w:rsidR="00CE3CDA" w:rsidRDefault="009168BE">
      <w:pPr>
        <w:tabs>
          <w:tab w:val="left" w:pos="5954"/>
        </w:tabs>
        <w:spacing w:before="36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Adres e-mail</w:t>
      </w:r>
      <w:r>
        <w:rPr>
          <w:rFonts w:eastAsia="Times New Roman" w:cstheme="minorHAnsi"/>
          <w:sz w:val="24"/>
          <w:szCs w:val="24"/>
          <w:lang w:eastAsia="pl-PL"/>
        </w:rPr>
        <w:t>:..……………………………………………………………………………………..…………………………………</w:t>
      </w:r>
    </w:p>
    <w:p w:rsidR="00CE3CDA" w:rsidRDefault="009168BE">
      <w:pPr>
        <w:pStyle w:val="Tekstpodstawowy"/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W odpowiedzi na zaproszenie do składania ofert nr 0110-KLL2.261.67.2022.1 </w:t>
      </w:r>
      <w:r>
        <w:rPr>
          <w:rFonts w:asciiTheme="minorHAnsi" w:hAnsiTheme="minorHAnsi" w:cstheme="minorHAnsi"/>
        </w:rPr>
        <w:t>na dostawę pieczątek oraz materiałów eksploatacyjnych do pieczątek dla Krajowej Informacji Skarbowej, zgodnie z wymaganiami określonymi w Zaproszeniu do składania ofert, składam ofertę na realizację usług będących przedmiotem zamówienia.</w:t>
      </w:r>
    </w:p>
    <w:p w:rsidR="00CE3CDA" w:rsidRDefault="009168BE">
      <w:pPr>
        <w:pStyle w:val="Akapitzlist"/>
        <w:numPr>
          <w:ilvl w:val="0"/>
          <w:numId w:val="3"/>
        </w:numPr>
        <w:spacing w:after="0" w:line="276" w:lineRule="auto"/>
        <w:ind w:left="720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lastRenderedPageBreak/>
        <w:t>Oferujemy wykonanie przedmiotu zamówienia zgodnie z wymaganiami określonymi w Zaproszeniu do składania ofert za niżej określoną cenę:</w:t>
      </w:r>
    </w:p>
    <w:p w:rsidR="00CE3CDA" w:rsidRDefault="00CE3CDA">
      <w:pPr>
        <w:pStyle w:val="Akapitzlist"/>
        <w:spacing w:after="0" w:line="276" w:lineRule="auto"/>
        <w:rPr>
          <w:rFonts w:eastAsia="Cambria" w:cstheme="minorHAnsi"/>
          <w:b/>
          <w:sz w:val="16"/>
          <w:szCs w:val="16"/>
        </w:rPr>
      </w:pPr>
    </w:p>
    <w:tbl>
      <w:tblPr>
        <w:tblW w:w="15213" w:type="dxa"/>
        <w:jc w:val="center"/>
        <w:tblLook w:val="04A0" w:firstRow="1" w:lastRow="0" w:firstColumn="1" w:lastColumn="0" w:noHBand="0" w:noVBand="1"/>
      </w:tblPr>
      <w:tblGrid>
        <w:gridCol w:w="565"/>
        <w:gridCol w:w="3622"/>
        <w:gridCol w:w="1123"/>
        <w:gridCol w:w="1546"/>
        <w:gridCol w:w="2052"/>
        <w:gridCol w:w="986"/>
        <w:gridCol w:w="1561"/>
        <w:gridCol w:w="1718"/>
        <w:gridCol w:w="13"/>
        <w:gridCol w:w="1805"/>
        <w:gridCol w:w="222"/>
      </w:tblGrid>
      <w:tr w:rsidR="00CE3CD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Opis towaru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Liczba wierszy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Szacowana liczba sztuk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 xml:space="preserve">Cena netto za </w:t>
            </w: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br/>
              <w:t>1 szt.</w:t>
            </w: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Kwota VAT</w:t>
            </w: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 xml:space="preserve">Cena jednostkowa brutto </w:t>
            </w: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 xml:space="preserve">Cena brutto </w:t>
            </w: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w PLN za szacowaną liczbę sztuk</w:t>
            </w: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6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-1-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-2-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-3-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-4-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-6-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-7-</w:t>
            </w: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kol. 5 x kol. 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-8-</w:t>
            </w: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kol. 5 + kol. 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-9-</w:t>
            </w: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i/>
                <w:color w:val="000000"/>
                <w:sz w:val="20"/>
                <w:szCs w:val="20"/>
                <w:lang w:eastAsia="pl-PL"/>
              </w:rPr>
              <w:t>kol. 4 x kol. 8</w:t>
            </w: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8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 xml:space="preserve">Automat samotuszujący z okienkiem na treść pieczątki, wykonany z wytrzymałego tworzywa, zawierający gumkę z treścią, poduszkę nasączoną tuszem </w:t>
            </w:r>
          </w:p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8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4-5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98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5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8-10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Gumki z treścią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4-5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23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7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sz w:val="20"/>
                <w:szCs w:val="20"/>
                <w:lang w:eastAsia="pl-PL"/>
              </w:rPr>
              <w:t xml:space="preserve">Wymienna poduszka do automatu zaproponowanego w </w:t>
            </w:r>
            <w:r>
              <w:rPr>
                <w:rFonts w:eastAsia="SimSun" w:cstheme="minorHAnsi"/>
                <w:i/>
                <w:sz w:val="20"/>
                <w:szCs w:val="20"/>
                <w:lang w:eastAsia="pl-PL"/>
              </w:rPr>
              <w:t>Formularzu ofertowym</w:t>
            </w:r>
            <w:r>
              <w:rPr>
                <w:rFonts w:eastAsia="SimSun" w:cstheme="minorHAnsi"/>
                <w:sz w:val="20"/>
                <w:szCs w:val="20"/>
                <w:lang w:eastAsia="pl-PL"/>
              </w:rPr>
              <w:t>, nasączona jednym kolorem tuszu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4-5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75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6-7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9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sz w:val="20"/>
                <w:szCs w:val="20"/>
                <w:lang w:eastAsia="pl-PL"/>
              </w:rPr>
              <w:t xml:space="preserve">Datownik metalowy z gumką o wymiarach płytki tekstowej (wielkość </w:t>
            </w:r>
            <w:r>
              <w:rPr>
                <w:rFonts w:eastAsia="SimSun" w:cstheme="minorHAnsi"/>
                <w:sz w:val="20"/>
                <w:szCs w:val="20"/>
                <w:lang w:eastAsia="pl-PL"/>
              </w:rPr>
              <w:lastRenderedPageBreak/>
              <w:t xml:space="preserve">odbicia) ok. 68 mm x 49 mm, maksymalna ilość wierszy: 4, wysoko daty ok 4mm z poduszką nasączoną tuszem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91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89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5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sz w:val="20"/>
                <w:szCs w:val="20"/>
                <w:lang w:eastAsia="pl-PL"/>
              </w:rPr>
              <w:t>Wymienna poduszka do datownika metalowego zaproponowanego w </w:t>
            </w:r>
            <w:r>
              <w:rPr>
                <w:rFonts w:eastAsia="SimSun" w:cstheme="minorHAnsi"/>
                <w:i/>
                <w:sz w:val="20"/>
                <w:szCs w:val="20"/>
                <w:lang w:eastAsia="pl-PL"/>
              </w:rPr>
              <w:t>Formularzu ofertowym</w:t>
            </w:r>
            <w:r>
              <w:rPr>
                <w:rFonts w:eastAsia="SimSun" w:cstheme="minorHAnsi"/>
                <w:sz w:val="20"/>
                <w:szCs w:val="20"/>
                <w:lang w:eastAsia="pl-PL"/>
              </w:rPr>
              <w:t xml:space="preserve">, nasączona jednym kolorem tuszu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3-9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 xml:space="preserve">Mini datownik samotuszujący, wykonany z wytrzymałego tworzywa, zawierający gumkę z treścią, poduszkę nasączoną tuszem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37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Tusz biurowy do pieczątek gumowych i  polimerowych w buteleczce z dozownikiem 25ml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</w:tcPr>
          <w:p w:rsidR="00CE3CDA" w:rsidRDefault="00CE3CDA"/>
        </w:tc>
      </w:tr>
      <w:tr w:rsidR="00CE3CDA">
        <w:trPr>
          <w:trHeight w:val="64"/>
          <w:jc w:val="center"/>
        </w:trPr>
        <w:tc>
          <w:tcPr>
            <w:tcW w:w="13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CE3CDA">
            <w:pPr>
              <w:spacing w:after="0" w:line="240" w:lineRule="auto"/>
              <w:jc w:val="right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:rsidR="00CE3CDA" w:rsidRDefault="009168BE">
            <w:pPr>
              <w:spacing w:after="0" w:line="240" w:lineRule="auto"/>
              <w:jc w:val="right"/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SimSun" w:cstheme="minorHAnsi"/>
                <w:b/>
                <w:color w:val="000000"/>
                <w:sz w:val="20"/>
                <w:szCs w:val="20"/>
                <w:lang w:eastAsia="pl-PL"/>
              </w:rPr>
              <w:t>RAZEM: WARTOŚĆ OFERTY BRUTTO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CDA" w:rsidRDefault="00CE3CDA">
            <w:pPr>
              <w:spacing w:after="0" w:line="240" w:lineRule="auto"/>
              <w:rPr>
                <w:rFonts w:eastAsia="SimSu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E3CDA" w:rsidRDefault="00CE3CDA">
      <w:pPr>
        <w:tabs>
          <w:tab w:val="left" w:pos="708"/>
        </w:tabs>
        <w:suppressAutoHyphens w:val="0"/>
        <w:spacing w:after="0" w:line="276" w:lineRule="auto"/>
        <w:jc w:val="both"/>
        <w:rPr>
          <w:rFonts w:eastAsia="Times New Roman" w:cstheme="minorHAnsi"/>
          <w:b/>
          <w:sz w:val="24"/>
          <w:lang w:eastAsia="pl-PL"/>
        </w:rPr>
      </w:pPr>
    </w:p>
    <w:p w:rsidR="00CE3CDA" w:rsidRDefault="009168BE">
      <w:pPr>
        <w:tabs>
          <w:tab w:val="left" w:pos="708"/>
        </w:tabs>
        <w:suppressAutoHyphens w:val="0"/>
        <w:spacing w:after="0" w:line="276" w:lineRule="auto"/>
        <w:jc w:val="both"/>
        <w:rPr>
          <w:rFonts w:eastAsia="Times New Roman" w:cstheme="minorHAnsi"/>
          <w:b/>
          <w:sz w:val="24"/>
          <w:lang w:eastAsia="pl-PL"/>
        </w:rPr>
      </w:pPr>
      <w:r>
        <w:rPr>
          <w:rFonts w:eastAsia="Times New Roman" w:cstheme="minorHAnsi"/>
          <w:b/>
          <w:sz w:val="24"/>
          <w:lang w:eastAsia="pl-PL"/>
        </w:rPr>
        <w:t>Oferujemy wykonywanie nowych pieczątek na automatach samotuszujących marki ………………………………………………</w:t>
      </w:r>
    </w:p>
    <w:p w:rsidR="00CE3CDA" w:rsidRDefault="009168BE">
      <w:pPr>
        <w:tabs>
          <w:tab w:val="left" w:pos="708"/>
          <w:tab w:val="left" w:pos="851"/>
        </w:tabs>
        <w:spacing w:after="0" w:line="360" w:lineRule="auto"/>
        <w:jc w:val="center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i/>
          <w:lang w:eastAsia="pl-PL"/>
        </w:rPr>
        <w:tab/>
      </w:r>
      <w:r>
        <w:rPr>
          <w:rFonts w:eastAsia="Times New Roman" w:cstheme="minorHAnsi"/>
          <w:b/>
          <w:i/>
          <w:sz w:val="18"/>
          <w:lang w:eastAsia="pl-PL"/>
        </w:rPr>
        <w:t xml:space="preserve">(wpisać </w:t>
      </w:r>
      <w:r w:rsidRPr="00DA2B3F">
        <w:rPr>
          <w:rFonts w:eastAsia="Times New Roman" w:cstheme="minorHAnsi"/>
          <w:b/>
          <w:i/>
          <w:sz w:val="18"/>
          <w:lang w:eastAsia="pl-PL"/>
        </w:rPr>
        <w:t>odpowiednio:</w:t>
      </w:r>
      <w:r>
        <w:rPr>
          <w:rFonts w:eastAsia="Times New Roman" w:cstheme="minorHAnsi"/>
          <w:b/>
          <w:i/>
          <w:sz w:val="18"/>
          <w:lang w:eastAsia="pl-PL"/>
        </w:rPr>
        <w:t xml:space="preserve">  COLOP albo WAGRAF albo TRODAT)</w:t>
      </w:r>
    </w:p>
    <w:p w:rsidR="00CE3CDA" w:rsidRDefault="009168BE">
      <w:pPr>
        <w:pStyle w:val="Akapitzlist"/>
        <w:spacing w:line="276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 najkorzystniejszą uznana zostanie oferta, która uzyska zgodnie z przyjętymi kryteriami największą liczbę punktów. </w:t>
      </w:r>
    </w:p>
    <w:p w:rsidR="00CE3CDA" w:rsidRDefault="009168BE">
      <w:pPr>
        <w:pStyle w:val="Akapitzlist"/>
        <w:spacing w:line="276" w:lineRule="auto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Podczas oceny ofert wartości przeliczane będą z dokładnością do dwóch miejsc po przecinku. </w:t>
      </w:r>
    </w:p>
    <w:p w:rsidR="00CE3CDA" w:rsidRDefault="009168BE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eastAsia="Cambria" w:cstheme="minorHAnsi"/>
          <w:bCs/>
          <w:sz w:val="24"/>
          <w:szCs w:val="24"/>
        </w:rPr>
        <w:t xml:space="preserve">Przez cenę ofertową za realizację przedmiotu zamówienia należy rozumieć wartość wyrażoną w polskich złotych i groszach, którą Zamawiający byłby zobowiązany zapłacić Wykonawcy za wykonanie całości przedmiotu zamówienia. Cena ofertowa obejmuje wszelkie zobowiązania Zamawiającego względem Wykonawcy i zawiera wszystkie koszty bezpośrednio i pośrednio (w tym należny podatek VAT) związane z realizacją przedmiotu zamówienia. </w:t>
      </w:r>
    </w:p>
    <w:p w:rsidR="00CE3CDA" w:rsidRDefault="00CE3CDA">
      <w:p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eastAsia="Cambria" w:cstheme="minorHAnsi"/>
          <w:b/>
          <w:i/>
          <w:sz w:val="28"/>
          <w:szCs w:val="24"/>
        </w:rPr>
      </w:pPr>
    </w:p>
    <w:p w:rsidR="00CE3CDA" w:rsidRDefault="009168BE">
      <w:pPr>
        <w:spacing w:after="0" w:line="240" w:lineRule="auto"/>
        <w:rPr>
          <w:rFonts w:eastAsia="Times New Roman" w:cstheme="minorHAnsi"/>
          <w:b/>
          <w:bCs/>
          <w:sz w:val="24"/>
          <w:lang w:eastAsia="pl-PL"/>
        </w:rPr>
      </w:pPr>
      <w:r>
        <w:br w:type="page"/>
      </w:r>
    </w:p>
    <w:p w:rsidR="00CE3CDA" w:rsidRDefault="009168BE">
      <w:pPr>
        <w:suppressAutoHyphens w:val="0"/>
        <w:spacing w:after="0" w:line="276" w:lineRule="auto"/>
        <w:jc w:val="both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Times New Roman" w:cstheme="minorHAnsi"/>
          <w:b/>
          <w:bCs/>
          <w:sz w:val="24"/>
          <w:lang w:eastAsia="pl-PL"/>
        </w:rPr>
        <w:lastRenderedPageBreak/>
        <w:t>Oferujemy dostarczenie towaru do siedziby Krajowej Informacji Skarbowej, w niżej określonym terminie: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399"/>
        <w:gridCol w:w="2270"/>
      </w:tblGrid>
      <w:tr w:rsidR="00CE3CDA">
        <w:trPr>
          <w:trHeight w:val="131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:rsidR="00CE3CDA" w:rsidRDefault="009168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Cambria" w:cstheme="minorHAnsi"/>
                <w:b/>
                <w:bCs/>
                <w:lang w:eastAsia="pl-PL"/>
              </w:rPr>
            </w:pPr>
            <w:r>
              <w:rPr>
                <w:rFonts w:eastAsia="Cambria" w:cstheme="minorHAnsi"/>
                <w:b/>
                <w:bCs/>
                <w:lang w:eastAsia="pl-PL"/>
              </w:rPr>
              <w:t xml:space="preserve">Liczba dni roboczych niezbędna do dostarczenia </w:t>
            </w:r>
            <w:r>
              <w:rPr>
                <w:rFonts w:eastAsia="Cambria" w:cstheme="minorHAnsi"/>
                <w:b/>
                <w:bCs/>
                <w:lang w:eastAsia="pl-PL"/>
              </w:rPr>
              <w:br/>
              <w:t>ok. 10 sztuk</w:t>
            </w:r>
            <w:r>
              <w:rPr>
                <w:rFonts w:eastAsia="Cambria" w:cstheme="minorHAnsi"/>
                <w:b/>
                <w:bCs/>
                <w:color w:val="FF0000"/>
                <w:lang w:eastAsia="pl-PL"/>
              </w:rPr>
              <w:t xml:space="preserve"> </w:t>
            </w:r>
            <w:r>
              <w:rPr>
                <w:rFonts w:eastAsia="Cambria" w:cstheme="minorHAnsi"/>
                <w:b/>
                <w:bCs/>
                <w:lang w:eastAsia="pl-PL"/>
              </w:rPr>
              <w:t>pieczątek do siedziby  Krajowej Informacji Skarbowej w Bielsku - Białej, dni liczone są od dnia następnego po dniu złożenia zamówienia, dzień wpisany do tabeli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Wpisać „x” przy wybranej pozycji</w:t>
            </w:r>
          </w:p>
        </w:tc>
      </w:tr>
      <w:tr w:rsidR="00CE3CDA">
        <w:trPr>
          <w:trHeight w:val="414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6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E3CDA">
        <w:trPr>
          <w:trHeight w:val="406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6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E3CDA">
        <w:trPr>
          <w:trHeight w:val="425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6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CE3CDA">
        <w:trPr>
          <w:trHeight w:val="418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6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CDA" w:rsidRDefault="009168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:rsidR="00CE3CDA" w:rsidRDefault="009168BE">
      <w:pPr>
        <w:spacing w:after="0" w:line="276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II. </w:t>
      </w:r>
      <w:r>
        <w:rPr>
          <w:rFonts w:eastAsia="Cambria" w:cstheme="minorHAnsi"/>
          <w:b/>
          <w:sz w:val="24"/>
          <w:szCs w:val="24"/>
        </w:rPr>
        <w:tab/>
        <w:t>Termin realizacji zamówienia:</w:t>
      </w:r>
    </w:p>
    <w:p w:rsidR="00CE3CDA" w:rsidRDefault="009168B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eastAsia="Cambria" w:cstheme="minorHAnsi"/>
          <w:color w:val="000000" w:themeColor="text1"/>
          <w:spacing w:val="-6"/>
          <w:sz w:val="24"/>
          <w:szCs w:val="24"/>
        </w:rPr>
        <w:t>Pieczątki i materiały eksploatacyjne do pieczątek będą dostarczane do siedziby Krajowej Informacji Skarbowej w Bielsku-Białej przy ul. Teodora Sixta 17. Zawarta umowa będzie obowiązywać od 1 stycznia 2023 r. do 31 grudnia 2024 r.</w:t>
      </w:r>
    </w:p>
    <w:p w:rsidR="00CE3CDA" w:rsidRDefault="00CE3CDA">
      <w:pPr>
        <w:spacing w:after="0" w:line="276" w:lineRule="auto"/>
        <w:jc w:val="both"/>
        <w:rPr>
          <w:rFonts w:eastAsia="Cambria" w:cstheme="minorHAnsi"/>
          <w:spacing w:val="-6"/>
          <w:sz w:val="24"/>
          <w:szCs w:val="24"/>
        </w:rPr>
      </w:pPr>
    </w:p>
    <w:p w:rsidR="00CE3CDA" w:rsidRDefault="009168BE">
      <w:pPr>
        <w:tabs>
          <w:tab w:val="left" w:pos="720"/>
          <w:tab w:val="left" w:pos="5340"/>
        </w:tabs>
        <w:spacing w:after="0" w:line="276" w:lineRule="auto"/>
        <w:ind w:left="357" w:right="57" w:hanging="357"/>
        <w:contextualSpacing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III. </w:t>
      </w:r>
      <w:r>
        <w:rPr>
          <w:rFonts w:eastAsia="Cambria" w:cstheme="minorHAnsi"/>
          <w:b/>
          <w:sz w:val="24"/>
          <w:szCs w:val="24"/>
        </w:rPr>
        <w:tab/>
        <w:t>Warunki płatności:</w:t>
      </w:r>
    </w:p>
    <w:p w:rsidR="00CE3CDA" w:rsidRDefault="009168B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płatności zostały określone w Projekcie umowy stanowiącym załącznik nr 3 do Zaproszenia do składania ofert.</w:t>
      </w:r>
    </w:p>
    <w:p w:rsidR="00CE3CDA" w:rsidRDefault="00CE3CD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CE3CDA" w:rsidRDefault="009168BE">
      <w:pPr>
        <w:suppressAutoHyphens w:val="0"/>
        <w:spacing w:after="0" w:line="276" w:lineRule="auto"/>
        <w:jc w:val="both"/>
        <w:rPr>
          <w:rFonts w:eastAsia="Times New Roman" w:cstheme="minorHAnsi"/>
          <w:b/>
          <w:bCs/>
          <w:sz w:val="24"/>
          <w:lang w:eastAsia="pl-PL"/>
        </w:rPr>
      </w:pPr>
      <w:r>
        <w:rPr>
          <w:rFonts w:eastAsia="Cambria" w:cstheme="minorHAnsi"/>
          <w:b/>
          <w:sz w:val="24"/>
          <w:szCs w:val="24"/>
        </w:rPr>
        <w:t>IV.</w:t>
      </w:r>
      <w:r>
        <w:rPr>
          <w:rFonts w:eastAsia="Cambria" w:cstheme="minorHAnsi"/>
          <w:b/>
          <w:sz w:val="28"/>
          <w:szCs w:val="24"/>
        </w:rPr>
        <w:tab/>
      </w:r>
      <w:r>
        <w:rPr>
          <w:rFonts w:eastAsia="Times New Roman" w:cstheme="minorHAnsi"/>
          <w:b/>
          <w:bCs/>
          <w:sz w:val="24"/>
          <w:lang w:eastAsia="pl-PL"/>
        </w:rPr>
        <w:t>Warunki gwarancji:</w:t>
      </w:r>
    </w:p>
    <w:p w:rsidR="00CE3CDA" w:rsidRDefault="009168BE">
      <w:pPr>
        <w:spacing w:after="0" w:line="276" w:lineRule="auto"/>
        <w:jc w:val="both"/>
        <w:rPr>
          <w:rFonts w:cstheme="minorHAnsi"/>
          <w:sz w:val="24"/>
          <w:lang w:eastAsia="pl-PL"/>
        </w:rPr>
      </w:pPr>
      <w:r>
        <w:rPr>
          <w:rFonts w:cstheme="minorHAnsi"/>
          <w:sz w:val="24"/>
        </w:rPr>
        <w:t xml:space="preserve">Proponowany przez nas okres gwarancji i rękojmi na dostarczany asortyment wynosi …… miesięcy (minimalny dopuszczalny okres gwarancji wynosi 12 miesięcy) od dnia dostarczenia asortymentu do siedziby Krajowej Informacji Skarbowej w Bielsku - Białej. </w:t>
      </w:r>
      <w:r>
        <w:rPr>
          <w:rFonts w:cstheme="minorHAnsi"/>
          <w:sz w:val="24"/>
          <w:lang w:eastAsia="pl-PL"/>
        </w:rPr>
        <w:t>Warunki określają postanowienia § 4 projektu umowy.</w:t>
      </w:r>
    </w:p>
    <w:p w:rsidR="00CE3CDA" w:rsidRDefault="00CE3CDA">
      <w:pPr>
        <w:spacing w:after="0" w:line="276" w:lineRule="auto"/>
        <w:jc w:val="both"/>
        <w:rPr>
          <w:rFonts w:cstheme="minorHAnsi"/>
          <w:sz w:val="24"/>
          <w:lang w:eastAsia="pl-PL"/>
        </w:rPr>
      </w:pPr>
    </w:p>
    <w:p w:rsidR="00CE3CDA" w:rsidRDefault="009168BE">
      <w:pPr>
        <w:tabs>
          <w:tab w:val="left" w:pos="720"/>
          <w:tab w:val="left" w:pos="5340"/>
        </w:tabs>
        <w:spacing w:after="0" w:line="276" w:lineRule="auto"/>
        <w:ind w:left="357" w:right="57" w:hanging="357"/>
        <w:contextualSpacing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V. Oświadczamy, że:</w:t>
      </w:r>
    </w:p>
    <w:p w:rsidR="00CE3CDA" w:rsidRDefault="009168B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Posiadamy uprawnienia do wykonywania działalności określonej w przedmiocie zamówienia, jeżeli przepisy prawa nakładają obowiązek posiadania takich uprawnień. </w:t>
      </w:r>
    </w:p>
    <w:p w:rsidR="00CE3CDA" w:rsidRDefault="009168B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:rsidR="00CE3CDA" w:rsidRDefault="009168BE">
      <w:pPr>
        <w:pStyle w:val="Tekstpodstawowywcity2"/>
        <w:numPr>
          <w:ilvl w:val="0"/>
          <w:numId w:val="2"/>
        </w:numPr>
        <w:suppressAutoHyphens w:val="0"/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Znajdujemy się w sytuacji ekonomicznej i finansowej zapewniającej wykonanie zamówienia.</w:t>
      </w:r>
    </w:p>
    <w:p w:rsidR="00CE3CDA" w:rsidRDefault="009168B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CE3CDA" w:rsidRDefault="009168B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Uzyskaliśmy wszelkie informacje niezbędne do prawidłowego przygotowania i złożenia niniejszej oferty oraz nie wnosimy w związku z tym żadnych zastrzeżeń.</w:t>
      </w:r>
    </w:p>
    <w:p w:rsidR="00CE3CDA" w:rsidRDefault="009168B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left="284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Dołączony do zaproszenia Projekt umowy został przez nas zaakceptowany i w przypadku wyboru naszej oferty zobowiązujemy się do zawarcia umowy na podanych warunkach</w:t>
      </w:r>
      <w:r>
        <w:rPr>
          <w:rFonts w:eastAsia="Times New Roman" w:cstheme="minorHAnsi"/>
          <w:sz w:val="24"/>
          <w:szCs w:val="24"/>
        </w:rPr>
        <w:t xml:space="preserve"> w miejscu i terminie wyznaczonym przez Zamawiającego.</w:t>
      </w:r>
      <w:r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Oświadczamy również, że zapoznaliśmy się z warunkami płatności określonymi w Projekcie umowy stanowiącym załącznik nr 3 do Zaproszenia do składania ofert.</w:t>
      </w:r>
    </w:p>
    <w:p w:rsidR="00CE3CDA" w:rsidRPr="00DA2B3F" w:rsidRDefault="009168B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276" w:lineRule="auto"/>
        <w:ind w:left="284"/>
        <w:jc w:val="both"/>
      </w:pPr>
      <w:r w:rsidRPr="00DA2B3F">
        <w:rPr>
          <w:rFonts w:cstheme="minorHAnsi"/>
          <w:sz w:val="24"/>
          <w:szCs w:val="24"/>
        </w:rPr>
        <w:t>Dane w ewidencji/rejestrze, w którym widniejemy (KRS/CEIDG) są</w:t>
      </w:r>
      <w:r w:rsidR="00924123" w:rsidRPr="00DA2B3F">
        <w:rPr>
          <w:rFonts w:cstheme="minorHAnsi"/>
          <w:sz w:val="24"/>
          <w:szCs w:val="24"/>
          <w:vertAlign w:val="superscript"/>
        </w:rPr>
        <w:t>*)</w:t>
      </w:r>
      <w:r w:rsidRPr="00DA2B3F">
        <w:rPr>
          <w:rFonts w:cstheme="minorHAnsi"/>
          <w:sz w:val="24"/>
          <w:szCs w:val="24"/>
        </w:rPr>
        <w:t>:</w:t>
      </w:r>
    </w:p>
    <w:p w:rsidR="00CE3CDA" w:rsidRPr="00DA2B3F" w:rsidRDefault="00924123">
      <w:pPr>
        <w:pStyle w:val="Akapitzlist"/>
        <w:tabs>
          <w:tab w:val="left" w:pos="720"/>
          <w:tab w:val="left" w:pos="5340"/>
        </w:tabs>
        <w:spacing w:after="0" w:line="276" w:lineRule="auto"/>
        <w:ind w:left="644"/>
        <w:jc w:val="both"/>
      </w:pPr>
      <w:r w:rsidRPr="00DA2B3F">
        <w:rPr>
          <w:rFonts w:cstheme="minorHAnsi"/>
          <w:sz w:val="24"/>
          <w:szCs w:val="24"/>
        </w:rPr>
        <w:sym w:font="Wingdings" w:char="F0A8"/>
      </w:r>
      <w:r w:rsidRPr="00DA2B3F">
        <w:rPr>
          <w:rFonts w:cstheme="minorHAnsi"/>
          <w:sz w:val="24"/>
          <w:szCs w:val="24"/>
        </w:rPr>
        <w:t xml:space="preserve"> </w:t>
      </w:r>
      <w:r w:rsidR="009168BE" w:rsidRPr="00DA2B3F">
        <w:rPr>
          <w:rFonts w:cstheme="minorHAnsi"/>
          <w:sz w:val="24"/>
          <w:szCs w:val="24"/>
        </w:rPr>
        <w:t xml:space="preserve">aktualne i w terminie 30 dni poprzedzających złożenie oferty nie były  zgłaszane do rejestru żadne zmiany./ </w:t>
      </w:r>
    </w:p>
    <w:p w:rsidR="00CE3CDA" w:rsidRPr="00DA2B3F" w:rsidRDefault="00924123">
      <w:pPr>
        <w:pStyle w:val="Akapitzlist"/>
        <w:tabs>
          <w:tab w:val="left" w:pos="720"/>
          <w:tab w:val="left" w:pos="5340"/>
        </w:tabs>
        <w:spacing w:after="0" w:line="276" w:lineRule="auto"/>
        <w:ind w:left="644"/>
        <w:jc w:val="both"/>
      </w:pPr>
      <w:r w:rsidRPr="00DA2B3F">
        <w:rPr>
          <w:rFonts w:cstheme="minorHAnsi"/>
          <w:sz w:val="24"/>
          <w:szCs w:val="24"/>
        </w:rPr>
        <w:sym w:font="Wingdings" w:char="F0A8"/>
      </w:r>
      <w:r w:rsidRPr="00DA2B3F">
        <w:rPr>
          <w:rFonts w:cstheme="minorHAnsi"/>
          <w:sz w:val="24"/>
          <w:szCs w:val="24"/>
        </w:rPr>
        <w:t xml:space="preserve"> </w:t>
      </w:r>
      <w:r w:rsidR="009168BE" w:rsidRPr="00DA2B3F">
        <w:rPr>
          <w:rFonts w:cstheme="minorHAnsi"/>
          <w:sz w:val="24"/>
          <w:szCs w:val="24"/>
        </w:rPr>
        <w:t>nieaktualne i w terminie 30 dni poprzedzających złożenie oferty był</w:t>
      </w:r>
      <w:r w:rsidRPr="00DA2B3F">
        <w:rPr>
          <w:rFonts w:cstheme="minorHAnsi"/>
          <w:sz w:val="24"/>
          <w:szCs w:val="24"/>
        </w:rPr>
        <w:t>y zgłaszane zmiany do rejestru.</w:t>
      </w:r>
      <w:r w:rsidR="009168BE" w:rsidRPr="00DA2B3F">
        <w:rPr>
          <w:rFonts w:cstheme="minorHAnsi"/>
          <w:sz w:val="24"/>
          <w:szCs w:val="24"/>
        </w:rPr>
        <w:t xml:space="preserve"> Informację o zakresie zgłoszonych zmian dołączamy do formularza oferty.</w:t>
      </w:r>
      <w:r w:rsidRPr="00DA2B3F">
        <w:rPr>
          <w:rFonts w:cstheme="minorHAnsi"/>
          <w:sz w:val="24"/>
          <w:szCs w:val="24"/>
        </w:rPr>
        <w:t xml:space="preserve"> </w:t>
      </w:r>
    </w:p>
    <w:p w:rsidR="00CE3CDA" w:rsidRDefault="009168BE">
      <w:pPr>
        <w:pStyle w:val="Tekstpodstawowywcity2"/>
        <w:numPr>
          <w:ilvl w:val="0"/>
          <w:numId w:val="2"/>
        </w:numPr>
        <w:spacing w:after="0" w:line="276" w:lineRule="auto"/>
        <w:ind w:left="28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jest ważna i wiążąca przez okres 30 dni, licząc od dnia, w którym upływa termin do składania ofert. Zamawiający może się zwrócić raz do Wykonawcy przed upływem 30 dni o przedłużenie terminu związania ofertą, na dalszy czas oznaczony nie dłuższy niż 30 dni. Otrzymane przez Zamawiającego oświadczenia Wykonawcy wyrażającego wolę przedłużenia terminu związania ofertą przed upływem terminu wskazanego w zdaniu 1, jest dla stron wiążące.</w:t>
      </w:r>
    </w:p>
    <w:p w:rsidR="00CE3CDA" w:rsidRDefault="009168BE">
      <w:pPr>
        <w:tabs>
          <w:tab w:val="left" w:pos="720"/>
          <w:tab w:val="left" w:pos="5340"/>
        </w:tabs>
        <w:spacing w:after="0" w:line="276" w:lineRule="auto"/>
        <w:ind w:left="284" w:right="57" w:hanging="284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 xml:space="preserve">VI. </w:t>
      </w:r>
      <w:r>
        <w:rPr>
          <w:rFonts w:eastAsia="Cambria" w:cstheme="minorHAnsi"/>
          <w:b/>
          <w:sz w:val="24"/>
          <w:szCs w:val="24"/>
        </w:rPr>
        <w:tab/>
        <w:t>Oświadczamy również, że:</w:t>
      </w:r>
    </w:p>
    <w:p w:rsidR="00CE3CDA" w:rsidRDefault="009168BE">
      <w:pPr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pl-PL"/>
        </w:rPr>
      </w:pPr>
      <w:r>
        <w:rPr>
          <w:rFonts w:eastAsia="Times New Roman" w:cstheme="minorHAnsi"/>
          <w:kern w:val="2"/>
          <w:sz w:val="24"/>
          <w:szCs w:val="24"/>
          <w:lang w:eastAsia="pl-PL"/>
        </w:rPr>
        <w:t>przedmiot zamówienia zrealizujemy sami w całości *</w:t>
      </w:r>
      <w:r>
        <w:rPr>
          <w:rFonts w:eastAsia="Times New Roman" w:cstheme="minorHAnsi"/>
          <w:kern w:val="2"/>
          <w:sz w:val="24"/>
          <w:szCs w:val="24"/>
          <w:vertAlign w:val="superscript"/>
          <w:lang w:eastAsia="pl-PL"/>
        </w:rPr>
        <w:t>)</w:t>
      </w:r>
    </w:p>
    <w:p w:rsidR="00CE3CDA" w:rsidRDefault="009168BE">
      <w:pPr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pl-PL"/>
        </w:rPr>
      </w:pPr>
      <w:r>
        <w:rPr>
          <w:rFonts w:eastAsia="Times New Roman" w:cstheme="minorHAnsi"/>
          <w:kern w:val="2"/>
          <w:sz w:val="24"/>
          <w:szCs w:val="24"/>
          <w:lang w:eastAsia="pl-PL"/>
        </w:rPr>
        <w:t>realizację przedmiotu zamówienia zamierzamy powierzyć podwykonawcom w całości *)</w:t>
      </w:r>
    </w:p>
    <w:p w:rsidR="00CE3CDA" w:rsidRDefault="009168BE">
      <w:pPr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pl-PL"/>
        </w:rPr>
      </w:pPr>
      <w:r>
        <w:rPr>
          <w:rFonts w:eastAsia="Times New Roman" w:cstheme="minorHAnsi"/>
          <w:kern w:val="2"/>
          <w:sz w:val="24"/>
          <w:szCs w:val="24"/>
          <w:lang w:eastAsia="pl-PL"/>
        </w:rPr>
        <w:t>realizację przedmiotu zamówienia zamierzamy powierzyć podwykonawcom w wymienionym poniżej zakresie*):</w:t>
      </w:r>
    </w:p>
    <w:tbl>
      <w:tblPr>
        <w:tblW w:w="12753" w:type="dxa"/>
        <w:jc w:val="center"/>
        <w:tblLook w:val="04A0" w:firstRow="1" w:lastRow="0" w:firstColumn="1" w:lastColumn="0" w:noHBand="0" w:noVBand="1"/>
      </w:tblPr>
      <w:tblGrid>
        <w:gridCol w:w="6261"/>
        <w:gridCol w:w="6492"/>
      </w:tblGrid>
      <w:tr w:rsidR="00CE3CDA">
        <w:trPr>
          <w:trHeight w:val="583"/>
          <w:jc w:val="center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CDA" w:rsidRDefault="009168B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Części zamówienia, których wykonanie zostanie powierzone podwykonawcom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CDA" w:rsidRDefault="009168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Nazwa, siedziba podwykonawcy </w:t>
            </w:r>
          </w:p>
          <w:p w:rsidR="00CE3CDA" w:rsidRDefault="009168B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(o ile są znane na etapie składania oferty)</w:t>
            </w:r>
          </w:p>
        </w:tc>
      </w:tr>
      <w:tr w:rsidR="00CE3CDA">
        <w:trPr>
          <w:trHeight w:val="325"/>
          <w:jc w:val="center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A" w:rsidRDefault="00CE3CDA">
            <w:pPr>
              <w:rPr>
                <w:rFonts w:ascii="Calibri" w:hAnsi="Calibri" w:cs="Calibri"/>
                <w:color w:val="000000"/>
                <w:highlight w:val="gree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A" w:rsidRDefault="00CE3CDA">
            <w:pPr>
              <w:rPr>
                <w:rFonts w:ascii="Calibri" w:hAnsi="Calibri" w:cs="Calibri"/>
                <w:color w:val="000000"/>
                <w:highlight w:val="green"/>
              </w:rPr>
            </w:pPr>
          </w:p>
        </w:tc>
      </w:tr>
      <w:tr w:rsidR="00CE3CDA">
        <w:trPr>
          <w:trHeight w:val="325"/>
          <w:jc w:val="center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A" w:rsidRDefault="00CE3CDA">
            <w:pPr>
              <w:rPr>
                <w:rFonts w:ascii="Calibri" w:hAnsi="Calibri" w:cs="Calibri"/>
                <w:color w:val="000000"/>
                <w:highlight w:val="gree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A" w:rsidRDefault="00CE3CDA">
            <w:pPr>
              <w:rPr>
                <w:rFonts w:ascii="Calibri" w:hAnsi="Calibri" w:cs="Calibri"/>
                <w:color w:val="000000"/>
                <w:highlight w:val="green"/>
              </w:rPr>
            </w:pPr>
          </w:p>
        </w:tc>
      </w:tr>
    </w:tbl>
    <w:p w:rsidR="00CE3CDA" w:rsidRDefault="009168BE">
      <w:pPr>
        <w:spacing w:before="120" w:after="240" w:line="271" w:lineRule="auto"/>
        <w:ind w:firstLine="567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UWAGA: brak informacji w ww. zakresie oznacza, że Wykonawca przedmiot zamówienia zrealizuje samodzielnie.</w:t>
      </w:r>
    </w:p>
    <w:p w:rsidR="00CE3CDA" w:rsidRDefault="009168BE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VII.</w:t>
      </w:r>
      <w:r>
        <w:rPr>
          <w:rFonts w:eastAsia="Times New Roman" w:cstheme="minorHAnsi"/>
          <w:b/>
          <w:sz w:val="24"/>
          <w:szCs w:val="24"/>
          <w:lang w:eastAsia="pl-PL"/>
        </w:rPr>
        <w:tab/>
        <w:t>Informacja dotycząca wielkości przedsiębiorcy</w:t>
      </w:r>
      <w:r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*)</w:t>
      </w:r>
      <w:r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CE3CDA" w:rsidRDefault="009168BE">
      <w:pPr>
        <w:tabs>
          <w:tab w:val="left" w:pos="345"/>
        </w:tabs>
        <w:spacing w:after="0" w:line="276" w:lineRule="auto"/>
        <w:rPr>
          <w:rFonts w:cstheme="minorHAnsi"/>
          <w:i/>
          <w:iCs/>
        </w:rPr>
      </w:pPr>
      <w:r>
        <w:rPr>
          <w:rFonts w:cstheme="minorHAnsi"/>
          <w:sz w:val="24"/>
          <w:szCs w:val="24"/>
        </w:rPr>
        <w:t xml:space="preserve">Informujemy, że prowadzona działalność kwalifikuje się jako:…………………………………………….. </w:t>
      </w:r>
      <w:r>
        <w:rPr>
          <w:rFonts w:cstheme="minorHAnsi"/>
        </w:rPr>
        <w:t>(</w:t>
      </w:r>
      <w:r>
        <w:rPr>
          <w:rFonts w:cstheme="minorHAnsi"/>
          <w:i/>
          <w:iCs/>
        </w:rPr>
        <w:t>należy wpisać lub zaznaczyć odpowiednio typ przedsiębiorcy)</w:t>
      </w:r>
    </w:p>
    <w:p w:rsidR="00CE3CDA" w:rsidRDefault="009168BE">
      <w:pPr>
        <w:numPr>
          <w:ilvl w:val="0"/>
          <w:numId w:val="4"/>
        </w:numPr>
        <w:suppressAutoHyphens w:val="0"/>
        <w:spacing w:after="0" w:line="276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Mikro przedsiębiorca:</w:t>
      </w:r>
      <w:r>
        <w:rPr>
          <w:rFonts w:cstheme="minorHAnsi"/>
          <w:sz w:val="24"/>
          <w:szCs w:val="24"/>
        </w:rPr>
        <w:t xml:space="preserve"> przedsiębiorca, który zatrudnia średniorocznie mniej niż 10 osób oraz osiągnął roczny obrót netto ze sprzedaży towarów, wyrobów i usług oraz z operacji finansowych nieprzekraczający równowartości w złotych 2 milionów euro, lub sumy aktywów jego bilansu sporządzonego na koniec jednego z tych lat nie przekroczyły równowartości w złotych 2 milionów euro.</w:t>
      </w:r>
    </w:p>
    <w:p w:rsidR="00CE3CDA" w:rsidRDefault="00CE3CDA">
      <w:pPr>
        <w:spacing w:after="0" w:line="276" w:lineRule="auto"/>
        <w:ind w:hanging="2835"/>
        <w:jc w:val="both"/>
        <w:rPr>
          <w:rFonts w:cstheme="minorHAnsi"/>
          <w:sz w:val="24"/>
          <w:szCs w:val="24"/>
        </w:rPr>
      </w:pPr>
    </w:p>
    <w:p w:rsidR="00CE3CDA" w:rsidRDefault="009168BE">
      <w:pPr>
        <w:numPr>
          <w:ilvl w:val="0"/>
          <w:numId w:val="4"/>
        </w:numPr>
        <w:suppressAutoHyphens w:val="0"/>
        <w:spacing w:after="0" w:line="276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Mały przedsiębiorca</w:t>
      </w:r>
      <w:r>
        <w:rPr>
          <w:rFonts w:cstheme="minorHAnsi"/>
          <w:sz w:val="24"/>
          <w:szCs w:val="24"/>
        </w:rPr>
        <w:t>: 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:rsidR="00CE3CDA" w:rsidRDefault="00CE3CDA">
      <w:pPr>
        <w:spacing w:after="0" w:line="276" w:lineRule="auto"/>
        <w:ind w:hanging="2835"/>
        <w:jc w:val="both"/>
        <w:rPr>
          <w:rFonts w:cstheme="minorHAnsi"/>
          <w:sz w:val="24"/>
          <w:szCs w:val="24"/>
        </w:rPr>
      </w:pPr>
    </w:p>
    <w:p w:rsidR="00CE3CDA" w:rsidRDefault="009168BE">
      <w:pPr>
        <w:numPr>
          <w:ilvl w:val="0"/>
          <w:numId w:val="4"/>
        </w:numPr>
        <w:suppressAutoHyphens w:val="0"/>
        <w:spacing w:after="0" w:line="276" w:lineRule="auto"/>
        <w:ind w:left="426" w:hanging="56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Średni przedsiębiorca</w:t>
      </w:r>
      <w:r>
        <w:rPr>
          <w:rFonts w:cstheme="minorHAnsi"/>
          <w:sz w:val="24"/>
          <w:szCs w:val="24"/>
        </w:rPr>
        <w:t>: 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 złotych 43 milionów euro.</w:t>
      </w:r>
    </w:p>
    <w:p w:rsidR="00CE3CDA" w:rsidRDefault="009168BE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sprzedaży towarów, wyrobów i usług oraz z operacji finansowych, a także średnioroczne zatrudnienie, o których mowa powyżej, określa się na podstawie danych za ostatni okres udokumentowany przez przedsiębiorcę.</w:t>
      </w:r>
    </w:p>
    <w:p w:rsidR="00CE3CDA" w:rsidRDefault="009168BE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br w:type="page"/>
      </w:r>
    </w:p>
    <w:p w:rsidR="00CE3CDA" w:rsidRDefault="009168BE">
      <w:pPr>
        <w:spacing w:after="0" w:line="276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VIII.</w:t>
      </w:r>
      <w:r>
        <w:rPr>
          <w:rFonts w:eastAsia="Times New Roman" w:cstheme="minorHAnsi"/>
          <w:b/>
          <w:sz w:val="24"/>
          <w:szCs w:val="24"/>
          <w:lang w:eastAsia="pl-PL"/>
        </w:rPr>
        <w:tab/>
        <w:t>Dane do kontaktu z Wykonawcą:</w:t>
      </w:r>
    </w:p>
    <w:tbl>
      <w:tblPr>
        <w:tblW w:w="9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E3CDA">
        <w:trPr>
          <w:trHeight w:val="852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A" w:rsidRDefault="009168B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Imię i nazwisko osoby upoważnionej do kontaktu z Zamawiającym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  <w:p w:rsidR="00CE3CDA" w:rsidRDefault="009168BE">
            <w:pPr>
              <w:spacing w:line="276" w:lineRule="auto"/>
              <w:ind w:right="43"/>
              <w:jc w:val="both"/>
              <w:rPr>
                <w:rFonts w:eastAsia="Times New Roman" w:cstheme="minorHAnsi"/>
                <w:sz w:val="24"/>
                <w:szCs w:val="24"/>
                <w:lang w:val="de-DE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pl-PL"/>
              </w:rPr>
              <w:t>....................................................................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de-DE" w:eastAsia="pl-PL"/>
              </w:rPr>
              <w:t>nr telefonu</w:t>
            </w:r>
            <w:r>
              <w:rPr>
                <w:rFonts w:eastAsia="Times New Roman" w:cstheme="minorHAnsi"/>
                <w:sz w:val="24"/>
                <w:szCs w:val="24"/>
                <w:lang w:val="de-DE" w:eastAsia="pl-PL"/>
              </w:rPr>
              <w:t xml:space="preserve"> ..................................................... </w:t>
            </w:r>
          </w:p>
          <w:p w:rsidR="00CE3CDA" w:rsidRDefault="009168BE">
            <w:pPr>
              <w:spacing w:line="276" w:lineRule="auto"/>
              <w:ind w:right="43"/>
              <w:jc w:val="both"/>
              <w:rPr>
                <w:rFonts w:eastAsia="Times New Roman" w:cstheme="minorHAnsi"/>
                <w:sz w:val="24"/>
                <w:szCs w:val="24"/>
                <w:lang w:val="de-DE"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de-DE" w:eastAsia="pl-PL"/>
              </w:rPr>
              <w:t xml:space="preserve">nr faksu </w:t>
            </w:r>
            <w:r>
              <w:rPr>
                <w:rFonts w:eastAsia="Times New Roman" w:cstheme="minorHAnsi"/>
                <w:sz w:val="24"/>
                <w:szCs w:val="24"/>
                <w:lang w:val="de-DE" w:eastAsia="pl-PL"/>
              </w:rPr>
              <w:t>..................................................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de-DE" w:eastAsia="pl-PL"/>
              </w:rPr>
              <w:t>e-mail</w:t>
            </w:r>
            <w:r>
              <w:rPr>
                <w:rFonts w:eastAsia="Times New Roman" w:cstheme="minorHAnsi"/>
                <w:bCs/>
                <w:sz w:val="24"/>
                <w:szCs w:val="24"/>
                <w:lang w:val="de-DE"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de-DE" w:eastAsia="pl-PL"/>
              </w:rPr>
              <w:t>.................................................................</w:t>
            </w:r>
          </w:p>
        </w:tc>
      </w:tr>
      <w:tr w:rsidR="00CE3CDA">
        <w:trPr>
          <w:trHeight w:val="84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DA" w:rsidRDefault="009168BE">
            <w:pPr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:rsidR="00CE3CDA" w:rsidRDefault="009168B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kod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......................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miasto..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............................u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lica nr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.....................................................</w:t>
            </w:r>
          </w:p>
        </w:tc>
      </w:tr>
    </w:tbl>
    <w:p w:rsidR="00CE3CDA" w:rsidRDefault="00CE3CDA">
      <w:pPr>
        <w:tabs>
          <w:tab w:val="left" w:pos="284"/>
        </w:tabs>
        <w:spacing w:line="276" w:lineRule="auto"/>
        <w:jc w:val="both"/>
        <w:textAlignment w:val="baseline"/>
        <w:rPr>
          <w:rFonts w:cstheme="minorHAnsi"/>
          <w:kern w:val="2"/>
          <w:sz w:val="24"/>
          <w:szCs w:val="24"/>
        </w:rPr>
      </w:pPr>
    </w:p>
    <w:p w:rsidR="00CE3CDA" w:rsidRDefault="009168BE">
      <w:pPr>
        <w:tabs>
          <w:tab w:val="left" w:pos="284"/>
        </w:tabs>
        <w:spacing w:line="276" w:lineRule="auto"/>
        <w:jc w:val="both"/>
        <w:textAlignment w:val="baseline"/>
        <w:rPr>
          <w:rFonts w:cstheme="minorHAnsi"/>
          <w:kern w:val="2"/>
          <w:sz w:val="24"/>
          <w:szCs w:val="24"/>
        </w:rPr>
      </w:pPr>
      <w:r>
        <w:rPr>
          <w:rFonts w:cstheme="minorHAnsi"/>
          <w:kern w:val="2"/>
          <w:sz w:val="24"/>
          <w:szCs w:val="24"/>
        </w:rPr>
        <w:t xml:space="preserve">Podany wyżej adres poczty elektronicznej posłuży do przekazywania informacji zarówno w niniejszym postępowaniu oraz wszelkich informacji związanych z realizacją umowy będącej wynikiem tego postępowania. Dotyczy to również przekazywania informacji w zakresie naliczania kar umownych w przypadku niewykonania lub nienależytego wykonania umowy </w:t>
      </w:r>
      <w:r w:rsidRPr="00DA2B3F">
        <w:rPr>
          <w:rFonts w:cstheme="minorHAnsi"/>
          <w:kern w:val="2"/>
          <w:sz w:val="24"/>
          <w:szCs w:val="24"/>
        </w:rPr>
        <w:t>oraz zgłaszania napraw gwarancyjnych</w:t>
      </w:r>
      <w:r>
        <w:rPr>
          <w:rFonts w:cstheme="minorHAnsi"/>
          <w:kern w:val="2"/>
          <w:sz w:val="24"/>
          <w:szCs w:val="24"/>
        </w:rPr>
        <w:t>. Dokumenty przesłane na ww. adres poczty elektronicznej uważa się za doręczone Wykonawcy. Wykonawca zobowiązany jest do niezwłocznego potwierdzenia ich otrzymania. Za prawidłowe podanie danych teleadresowych odpowiada Wykonawca. W związku z powyższym Wykonawca ponosi pełną odpowiedzialność za odbieranie na bieżąco przekazywanej poczty drogą elektroniczną na wyżej podany adres. W przypadku zaniechania odbierania poczty w ww. sposób Wykonawca ponosi wszelkie skutki z tego wynikające, a brak potwierdzenia otrzymania korespondencji nie powoduje przesunięcia terminów wskazanych w postępowaniu, przekazywanych informacjach i postanowieniach umowy.</w:t>
      </w:r>
    </w:p>
    <w:p w:rsidR="00CE3CDA" w:rsidRDefault="00CE3CDA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E3CDA" w:rsidRDefault="009168BE">
      <w:pPr>
        <w:pStyle w:val="Akapitzlist"/>
        <w:numPr>
          <w:ilvl w:val="0"/>
          <w:numId w:val="5"/>
        </w:numPr>
        <w:suppressAutoHyphens w:val="0"/>
        <w:spacing w:after="0" w:line="276" w:lineRule="auto"/>
        <w:ind w:left="720"/>
        <w:jc w:val="both"/>
        <w:rPr>
          <w:rFonts w:eastAsia="Cambria" w:cs="Arial"/>
          <w:b/>
          <w:sz w:val="24"/>
          <w:szCs w:val="24"/>
        </w:rPr>
      </w:pPr>
      <w:r>
        <w:rPr>
          <w:rFonts w:eastAsia="Cambria" w:cs="Arial"/>
          <w:b/>
          <w:sz w:val="24"/>
          <w:szCs w:val="24"/>
        </w:rPr>
        <w:t xml:space="preserve">Oświadczenie wykonawcy  o braku podstaw do wykluczenia na podstawie art. 7 ust. 1 pkt 1-3 ustawy z dnia 13 kwietnia 2022 r. o szczególnych rozwiązaniach w zakresie przeciwdziałania wspieraniu agresji na Ukrainę oraz służących ochronie bezpieczeństwa narodowego </w:t>
      </w:r>
      <w:r>
        <w:rPr>
          <w:rFonts w:eastAsia="Cambria" w:cs="Arial"/>
          <w:b/>
          <w:sz w:val="24"/>
          <w:szCs w:val="24"/>
        </w:rPr>
        <w:br/>
        <w:t>(Dz. U. z 2022r., poz. 835 ze zm</w:t>
      </w:r>
      <w:r w:rsidR="00924123">
        <w:rPr>
          <w:rFonts w:eastAsia="Cambria" w:cs="Arial"/>
          <w:b/>
          <w:sz w:val="24"/>
          <w:szCs w:val="24"/>
        </w:rPr>
        <w:t>.)</w:t>
      </w:r>
    </w:p>
    <w:p w:rsidR="00924123" w:rsidRDefault="00924123">
      <w:pPr>
        <w:spacing w:after="0" w:line="276" w:lineRule="auto"/>
        <w:jc w:val="both"/>
        <w:rPr>
          <w:rFonts w:eastAsia="Cambria" w:cs="Arial"/>
          <w:sz w:val="24"/>
          <w:szCs w:val="24"/>
        </w:rPr>
      </w:pPr>
    </w:p>
    <w:p w:rsidR="00CE3CDA" w:rsidRDefault="009168BE">
      <w:pPr>
        <w:spacing w:after="0" w:line="276" w:lineRule="auto"/>
        <w:jc w:val="both"/>
        <w:rPr>
          <w:rFonts w:eastAsia="Cambria" w:cs="Arial"/>
          <w:sz w:val="24"/>
          <w:szCs w:val="24"/>
        </w:rPr>
      </w:pPr>
      <w:r>
        <w:rPr>
          <w:rFonts w:eastAsia="Cambria" w:cs="Arial"/>
          <w:sz w:val="24"/>
          <w:szCs w:val="24"/>
        </w:rPr>
        <w:t>Oświadczam że nie podlegam wykluczeniu zgodnie z art. 7 ust. 1 pkt 1-3 ustawy o szczególnych rozwiązaniach w zakresie przeciwdziałania wspieraniu agresji na Ukrainę oraz służących ochronie bezpieczeństwa narodowego opisanymi szczegółowo w Zaproszeniu do składania ofert w pkt XI.</w:t>
      </w:r>
    </w:p>
    <w:p w:rsidR="00924123" w:rsidRDefault="00924123">
      <w:pPr>
        <w:spacing w:after="0" w:line="276" w:lineRule="auto"/>
        <w:jc w:val="both"/>
        <w:rPr>
          <w:rFonts w:eastAsia="Cambria" w:cs="Arial"/>
          <w:sz w:val="24"/>
          <w:szCs w:val="24"/>
        </w:rPr>
      </w:pPr>
    </w:p>
    <w:p w:rsidR="00924123" w:rsidRDefault="00924123">
      <w:pPr>
        <w:spacing w:after="0" w:line="276" w:lineRule="auto"/>
        <w:jc w:val="both"/>
        <w:rPr>
          <w:rFonts w:eastAsia="Cambria" w:cs="Arial"/>
          <w:sz w:val="24"/>
          <w:szCs w:val="24"/>
        </w:rPr>
      </w:pPr>
    </w:p>
    <w:p w:rsidR="00CE3CDA" w:rsidRDefault="009168BE">
      <w:pPr>
        <w:pStyle w:val="Tekstprzypisudolnego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 w zakresie wypełnienia obowiązków informacyjnych przewidzianych w art. 13 lub art. 14 RODO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CE3CDA" w:rsidRDefault="009168BE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Oświadczam, że wypełniłem obowiązki informacyjne przewidziane w art. 13 lub art. 14 RODO ( r</w:t>
      </w:r>
      <w:r>
        <w:rPr>
          <w:rFonts w:asciiTheme="minorHAnsi" w:hAnsiTheme="minorHAnsi" w:cstheme="minorHAnsi"/>
          <w:sz w:val="24"/>
          <w:szCs w:val="24"/>
        </w:rPr>
        <w:t xml:space="preserve">ozporządzenie Parlamentu Europejskiego i Rady (UE) 2016/679 z dnia 27 kwietnia 2016 r. w sprawie ochrony osób fizycznych w związku z przetwarzaniem danych osobowych i w sprawie swobodnego przepływu takich danych oraz uchylenia dyrektywy 95/46/WE (ogólne rozporządzenie o ochronie danych – Dz. Urz. UE L 119 z 04.05.2016) </w:t>
      </w:r>
      <w:r>
        <w:rPr>
          <w:rFonts w:asciiTheme="minorHAnsi" w:hAnsiTheme="minorHAnsi" w:cstheme="minorHAnsi"/>
          <w:sz w:val="24"/>
          <w:szCs w:val="24"/>
          <w:lang w:eastAsia="ar-SA"/>
        </w:rPr>
        <w:t>wobec osób fizycznych, od których dane osobowe bezpośrednio lub pośrednio pozyskałem w celu ubiegania się o udzielenie zamówienia publicznego w niniejszym postępowaniu.</w:t>
      </w:r>
    </w:p>
    <w:p w:rsidR="00CE3CDA" w:rsidRDefault="00CE3CDA">
      <w:pPr>
        <w:spacing w:line="276" w:lineRule="auto"/>
        <w:ind w:left="284" w:hanging="284"/>
        <w:jc w:val="both"/>
        <w:rPr>
          <w:rFonts w:cstheme="minorHAnsi"/>
          <w:kern w:val="2"/>
          <w:sz w:val="24"/>
          <w:szCs w:val="24"/>
          <w:lang w:eastAsia="zh-CN"/>
        </w:rPr>
      </w:pPr>
    </w:p>
    <w:p w:rsidR="00CE3CDA" w:rsidRDefault="00CE3CDA">
      <w:pPr>
        <w:spacing w:line="276" w:lineRule="auto"/>
        <w:ind w:left="284" w:hanging="284"/>
        <w:jc w:val="both"/>
        <w:rPr>
          <w:rFonts w:cstheme="minorHAnsi"/>
          <w:kern w:val="2"/>
          <w:sz w:val="24"/>
          <w:szCs w:val="24"/>
          <w:lang w:eastAsia="zh-CN"/>
        </w:rPr>
      </w:pPr>
    </w:p>
    <w:p w:rsidR="00CE3CDA" w:rsidRDefault="00CE3CDA">
      <w:pPr>
        <w:spacing w:line="276" w:lineRule="auto"/>
        <w:ind w:left="284" w:hanging="284"/>
        <w:jc w:val="both"/>
        <w:rPr>
          <w:rFonts w:cstheme="minorHAnsi"/>
          <w:kern w:val="2"/>
          <w:sz w:val="24"/>
          <w:szCs w:val="24"/>
          <w:lang w:eastAsia="zh-CN"/>
        </w:rPr>
      </w:pPr>
    </w:p>
    <w:p w:rsidR="00CE3CDA" w:rsidRDefault="009168BE">
      <w:pPr>
        <w:spacing w:line="276" w:lineRule="auto"/>
        <w:ind w:left="284" w:hanging="284"/>
        <w:jc w:val="both"/>
        <w:rPr>
          <w:rFonts w:cstheme="minorHAnsi"/>
          <w:kern w:val="2"/>
          <w:sz w:val="24"/>
          <w:szCs w:val="24"/>
          <w:lang w:eastAsia="zh-CN"/>
        </w:rPr>
      </w:pPr>
      <w:r>
        <w:rPr>
          <w:rFonts w:cstheme="minorHAnsi"/>
          <w:kern w:val="2"/>
          <w:sz w:val="24"/>
          <w:szCs w:val="24"/>
          <w:lang w:eastAsia="zh-CN"/>
        </w:rPr>
        <w:t>……………………… dnia, ....................2022 r.</w:t>
      </w:r>
    </w:p>
    <w:p w:rsidR="00CE3CDA" w:rsidRDefault="009168BE">
      <w:pPr>
        <w:spacing w:after="0" w:line="240" w:lineRule="auto"/>
        <w:jc w:val="right"/>
        <w:rPr>
          <w:rFonts w:eastAsia="Cambria" w:cstheme="minorHAnsi"/>
          <w:kern w:val="2"/>
          <w:sz w:val="24"/>
          <w:szCs w:val="24"/>
          <w:lang w:eastAsia="zh-CN"/>
        </w:rPr>
      </w:pPr>
      <w:r>
        <w:rPr>
          <w:rFonts w:eastAsia="Cambria" w:cstheme="minorHAnsi"/>
          <w:kern w:val="2"/>
          <w:sz w:val="24"/>
          <w:szCs w:val="24"/>
          <w:lang w:eastAsia="zh-CN"/>
        </w:rPr>
        <w:tab/>
      </w:r>
      <w:r>
        <w:rPr>
          <w:rFonts w:eastAsia="Cambria" w:cstheme="minorHAnsi"/>
          <w:kern w:val="2"/>
          <w:sz w:val="24"/>
          <w:szCs w:val="24"/>
          <w:lang w:eastAsia="zh-CN"/>
        </w:rPr>
        <w:tab/>
      </w:r>
      <w:r>
        <w:rPr>
          <w:rFonts w:eastAsia="Cambria" w:cstheme="minorHAnsi"/>
          <w:kern w:val="2"/>
          <w:sz w:val="24"/>
          <w:szCs w:val="24"/>
          <w:lang w:eastAsia="zh-CN"/>
        </w:rPr>
        <w:tab/>
      </w:r>
      <w:r>
        <w:rPr>
          <w:rFonts w:eastAsia="Cambria" w:cstheme="minorHAnsi"/>
          <w:kern w:val="2"/>
          <w:sz w:val="24"/>
          <w:szCs w:val="24"/>
          <w:lang w:eastAsia="zh-CN"/>
        </w:rPr>
        <w:tab/>
      </w:r>
      <w:r>
        <w:rPr>
          <w:rFonts w:eastAsia="Cambria" w:cstheme="minorHAnsi"/>
          <w:kern w:val="2"/>
          <w:sz w:val="24"/>
          <w:szCs w:val="24"/>
          <w:lang w:eastAsia="zh-CN"/>
        </w:rPr>
        <w:tab/>
        <w:t>....................................................................</w:t>
      </w:r>
    </w:p>
    <w:p w:rsidR="00CE3CDA" w:rsidRDefault="009168BE">
      <w:pPr>
        <w:spacing w:after="0" w:line="240" w:lineRule="auto"/>
        <w:ind w:left="284"/>
        <w:jc w:val="right"/>
        <w:rPr>
          <w:rFonts w:eastAsia="Cambria" w:cstheme="minorHAnsi"/>
          <w:i/>
          <w:kern w:val="2"/>
          <w:sz w:val="24"/>
          <w:szCs w:val="24"/>
          <w:lang w:eastAsia="zh-CN"/>
        </w:rPr>
      </w:pPr>
      <w:r>
        <w:rPr>
          <w:rFonts w:eastAsia="Cambria" w:cstheme="minorHAnsi"/>
          <w:i/>
          <w:kern w:val="2"/>
          <w:sz w:val="20"/>
          <w:szCs w:val="24"/>
          <w:lang w:eastAsia="zh-CN"/>
        </w:rPr>
        <w:t>podpisy osób uprawnionych do reprezentowania Wykonawcy</w:t>
      </w:r>
    </w:p>
    <w:p w:rsidR="00CE3CDA" w:rsidRDefault="00CE3CDA">
      <w:pPr>
        <w:spacing w:after="0"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:rsidR="00CE3CDA" w:rsidRDefault="009168BE">
      <w:pPr>
        <w:spacing w:after="0" w:line="276" w:lineRule="auto"/>
        <w:rPr>
          <w:rFonts w:eastAsia="Times New Roman" w:cstheme="minorHAnsi"/>
          <w:i/>
          <w:sz w:val="20"/>
          <w:szCs w:val="24"/>
          <w:lang w:eastAsia="pl-PL"/>
        </w:rPr>
      </w:pPr>
      <w:r>
        <w:rPr>
          <w:rFonts w:eastAsia="Times New Roman" w:cstheme="minorHAnsi"/>
          <w:i/>
          <w:sz w:val="20"/>
          <w:szCs w:val="24"/>
          <w:lang w:eastAsia="pl-PL"/>
        </w:rPr>
        <w:t>*)zaznaczyć właściwe</w:t>
      </w:r>
    </w:p>
    <w:p w:rsidR="00CE3CDA" w:rsidRDefault="009168BE">
      <w:pPr>
        <w:spacing w:after="0" w:line="276" w:lineRule="auto"/>
        <w:rPr>
          <w:rFonts w:eastAsia="Times New Roman" w:cstheme="minorHAnsi"/>
          <w:i/>
          <w:sz w:val="20"/>
          <w:szCs w:val="24"/>
          <w:lang w:eastAsia="pl-PL"/>
        </w:rPr>
      </w:pPr>
      <w:r>
        <w:rPr>
          <w:rFonts w:eastAsia="Times New Roman" w:cstheme="minorHAnsi"/>
          <w:i/>
          <w:sz w:val="20"/>
          <w:szCs w:val="24"/>
          <w:lang w:eastAsia="pl-PL"/>
        </w:rPr>
        <w:t>**)wypełnić dla oferowanych części</w:t>
      </w:r>
    </w:p>
    <w:p w:rsidR="00924123" w:rsidRDefault="00924123">
      <w:pPr>
        <w:spacing w:after="120" w:line="276" w:lineRule="auto"/>
        <w:jc w:val="both"/>
        <w:rPr>
          <w:rFonts w:cstheme="minorHAnsi"/>
          <w:b/>
          <w:i/>
          <w:sz w:val="20"/>
          <w:szCs w:val="24"/>
        </w:rPr>
      </w:pPr>
    </w:p>
    <w:p w:rsidR="00CE3CDA" w:rsidRDefault="009168BE">
      <w:pPr>
        <w:spacing w:after="120" w:line="276" w:lineRule="auto"/>
        <w:jc w:val="both"/>
        <w:rPr>
          <w:rFonts w:cstheme="minorHAnsi"/>
          <w:b/>
          <w:i/>
          <w:sz w:val="20"/>
          <w:szCs w:val="24"/>
        </w:rPr>
      </w:pPr>
      <w:r>
        <w:rPr>
          <w:rFonts w:cstheme="minorHAnsi"/>
          <w:b/>
          <w:i/>
          <w:sz w:val="20"/>
          <w:szCs w:val="24"/>
        </w:rPr>
        <w:t>UWAGA: Wszystkie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zmiany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już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po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wypełnieniu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oferty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powinny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być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dokonywane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poprzez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skreślenie poprzedniej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wartości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lub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wyrażenia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oraz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wpisanie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nowej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z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parafką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osoby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upoważnionej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do reprezentowania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Wykonawcy.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Nie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dopuszcza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się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używania</w:t>
      </w:r>
      <w:r>
        <w:rPr>
          <w:rFonts w:eastAsia="Times New Roman" w:cstheme="minorHAnsi"/>
          <w:b/>
          <w:i/>
          <w:sz w:val="20"/>
          <w:szCs w:val="24"/>
        </w:rPr>
        <w:t xml:space="preserve"> </w:t>
      </w:r>
      <w:r>
        <w:rPr>
          <w:rFonts w:cstheme="minorHAnsi"/>
          <w:b/>
          <w:i/>
          <w:sz w:val="20"/>
          <w:szCs w:val="24"/>
        </w:rPr>
        <w:t>korektora.</w:t>
      </w:r>
    </w:p>
    <w:sectPr w:rsidR="00CE3CDA">
      <w:footerReference w:type="default" r:id="rId8"/>
      <w:footerReference w:type="first" r:id="rId9"/>
      <w:pgSz w:w="16838" w:h="11906" w:orient="landscape"/>
      <w:pgMar w:top="1417" w:right="709" w:bottom="1417" w:left="1417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9C" w:rsidRDefault="009168BE">
      <w:pPr>
        <w:spacing w:after="0" w:line="240" w:lineRule="auto"/>
      </w:pPr>
      <w:r>
        <w:separator/>
      </w:r>
    </w:p>
  </w:endnote>
  <w:endnote w:type="continuationSeparator" w:id="0">
    <w:p w:rsidR="004F5B9C" w:rsidRDefault="0091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285285"/>
      <w:docPartObj>
        <w:docPartGallery w:val="Page Numbers (Bottom of Page)"/>
        <w:docPartUnique/>
      </w:docPartObj>
    </w:sdtPr>
    <w:sdtEndPr/>
    <w:sdtContent>
      <w:p w:rsidR="00CE3CDA" w:rsidRDefault="009168B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63CE5">
          <w:rPr>
            <w:noProof/>
          </w:rPr>
          <w:t>2</w:t>
        </w:r>
        <w:r>
          <w:fldChar w:fldCharType="end"/>
        </w:r>
      </w:p>
    </w:sdtContent>
  </w:sdt>
  <w:p w:rsidR="00CE3CDA" w:rsidRDefault="00CE3CDA">
    <w:pPr>
      <w:pStyle w:val="Stopka"/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641993"/>
      <w:docPartObj>
        <w:docPartGallery w:val="Page Numbers (Bottom of Page)"/>
        <w:docPartUnique/>
      </w:docPartObj>
    </w:sdtPr>
    <w:sdtEndPr/>
    <w:sdtContent>
      <w:p w:rsidR="00CE3CDA" w:rsidRDefault="009168B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63CE5">
          <w:rPr>
            <w:noProof/>
          </w:rPr>
          <w:t>1</w:t>
        </w:r>
        <w:r>
          <w:fldChar w:fldCharType="end"/>
        </w:r>
      </w:p>
    </w:sdtContent>
  </w:sdt>
  <w:p w:rsidR="00CE3CDA" w:rsidRDefault="00CE3C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DA" w:rsidRDefault="009168BE">
      <w:pPr>
        <w:rPr>
          <w:sz w:val="12"/>
        </w:rPr>
      </w:pPr>
      <w:r>
        <w:separator/>
      </w:r>
    </w:p>
  </w:footnote>
  <w:footnote w:type="continuationSeparator" w:id="0">
    <w:p w:rsidR="00CE3CDA" w:rsidRDefault="009168BE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843"/>
    <w:multiLevelType w:val="multilevel"/>
    <w:tmpl w:val="64DE19F2"/>
    <w:lvl w:ilvl="0">
      <w:start w:val="9"/>
      <w:numFmt w:val="upperRoman"/>
      <w:lvlText w:val="%1."/>
      <w:lvlJc w:val="left"/>
      <w:pPr>
        <w:tabs>
          <w:tab w:val="num" w:pos="0"/>
        </w:tabs>
        <w:ind w:left="1287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26E14795"/>
    <w:multiLevelType w:val="multilevel"/>
    <w:tmpl w:val="BD48083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896E8A"/>
    <w:multiLevelType w:val="multilevel"/>
    <w:tmpl w:val="D61A57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A36FA2"/>
    <w:multiLevelType w:val="multilevel"/>
    <w:tmpl w:val="E110DC9A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1D6FF1"/>
    <w:multiLevelType w:val="multilevel"/>
    <w:tmpl w:val="A21E05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8F37DA"/>
    <w:multiLevelType w:val="multilevel"/>
    <w:tmpl w:val="DE1A4A6A"/>
    <w:lvl w:ilvl="0">
      <w:start w:val="1"/>
      <w:numFmt w:val="bullet"/>
      <w:lvlText w:val="o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CDA"/>
    <w:rsid w:val="00063CE5"/>
    <w:rsid w:val="00355C05"/>
    <w:rsid w:val="004F5B9C"/>
    <w:rsid w:val="009168BE"/>
    <w:rsid w:val="00924123"/>
    <w:rsid w:val="00CE3CDA"/>
    <w:rsid w:val="00DA2B3F"/>
    <w:rsid w:val="00E2175A"/>
    <w:rsid w:val="00F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CD320-9726-4B20-B659-54455D48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  <w:pPr>
      <w:spacing w:after="160" w:line="259" w:lineRule="auto"/>
    </w:pPr>
    <w:rPr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598C"/>
  </w:style>
  <w:style w:type="character" w:customStyle="1" w:styleId="StopkaZnak">
    <w:name w:val="Stopka Znak"/>
    <w:basedOn w:val="Domylnaczcionkaakapitu"/>
    <w:link w:val="Stopka"/>
    <w:uiPriority w:val="99"/>
    <w:qFormat/>
    <w:rsid w:val="003759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0898"/>
    <w:rPr>
      <w:rFonts w:ascii="Cambria" w:eastAsia="Cambria" w:hAnsi="Cambria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089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5AF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qFormat/>
    <w:rsid w:val="00A67180"/>
    <w:rPr>
      <w:rFonts w:cs="Gill Sans Pl"/>
      <w:color w:val="000000"/>
      <w:sz w:val="17"/>
      <w:szCs w:val="17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F40C4"/>
    <w:rPr>
      <w:rFonts w:ascii="Cambria" w:eastAsia="Cambria" w:hAnsi="Cambria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461DC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1612DE"/>
  </w:style>
  <w:style w:type="character" w:customStyle="1" w:styleId="AkapitzlistZnak">
    <w:name w:val="Akapit z listą Znak"/>
    <w:link w:val="Akapitzlist"/>
    <w:uiPriority w:val="34"/>
    <w:qFormat/>
    <w:rsid w:val="00D009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67D3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67D3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67D39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AkapitzlistZnakL1ZnakNumerowanieZnakListParagraphZnakAkapitzlistBSZnakKolorowalistaakcent11ZnakWypunktowanieZnakBulletCZnakWyliczanieZnakObiektZnaknormalnytekstZnakAkapitzlist31ZnakBulletsZnakPreambuaZnak">
    <w:name w:val="Akapit z listą Znak;L1 Znak;Numerowanie Znak;List Paragraph Znak;Akapit z listą BS Znak;Kolorowa lista — akcent 11 Znak;Wypunktowanie Znak;BulletC Znak;Wyliczanie Znak;Obiekt Znak;normalny tekst Znak;Akapit z listą31 Znak;Bullets Znak;Preambuła Znak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801B32"/>
    <w:pPr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qFormat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rsid w:val="001461DC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461DC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1612DE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67D3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67D39"/>
    <w:rPr>
      <w:b/>
      <w:bCs/>
    </w:rPr>
  </w:style>
  <w:style w:type="paragraph" w:customStyle="1" w:styleId="Standardowy1">
    <w:name w:val="Standardowy1"/>
    <w:qFormat/>
    <w:rPr>
      <w:rFonts w:cs="Calibri"/>
      <w:sz w:val="22"/>
    </w:rPr>
  </w:style>
  <w:style w:type="paragraph" w:customStyle="1" w:styleId="ListParagraphL1NumerowanieAkapitzlistBSKolorowalistaakcent11WypunktowanieBulletCWyliczanieObiektnormalnytekstAkapitzlist31BulletsPreambuaTSZListParagraphAkapitnormalnyBulletNumberlp1">
    <w:name w:val="List Paragraph;L1;Numerowanie;Akapit z listą BS;Kolorowa lista — akcent 11;Wypunktowanie;BulletC;Wyliczanie;Obiekt;normalny tekst;Akapit z listą31;Bullets;Preambuła;T_SZ_List Paragraph;Akapit normalny;Bullet Number;lp1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2D0898"/>
    <w:pPr>
      <w:jc w:val="both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038DB"/>
    <w:pPr>
      <w:jc w:val="both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E6118"/>
    <w:pPr>
      <w:jc w:val="both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D2F0-F657-463F-AEB8-4D866007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1766</Words>
  <Characters>10600</Characters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2022-10-04T12:12:00Z</cp:lastPrinted>
  <dcterms:created xsi:type="dcterms:W3CDTF">2021-03-22T12:46:00Z</dcterms:created>
  <dcterms:modified xsi:type="dcterms:W3CDTF">2022-10-04T12:12:00Z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MF\HGQI;Pasterny Wioletta</vt:lpwstr>
  </property>
  <property fmtid="{D5CDD505-2E9C-101B-9397-08002B2CF9AE}" pid="10" name="MFClassificationDate">
    <vt:lpwstr>2022-01-17T08:57:53.7244721+01:00</vt:lpwstr>
  </property>
  <property fmtid="{D5CDD505-2E9C-101B-9397-08002B2CF9AE}" pid="11" name="MFClassifiedBySID">
    <vt:lpwstr>MF\S-1-5-21-1525952054-1005573771-2909822258-432358</vt:lpwstr>
  </property>
  <property fmtid="{D5CDD505-2E9C-101B-9397-08002B2CF9AE}" pid="12" name="MFGRNItemId">
    <vt:lpwstr>GRN-b595883d-30f1-4798-9b76-272f885f7da8</vt:lpwstr>
  </property>
  <property fmtid="{D5CDD505-2E9C-101B-9397-08002B2CF9AE}" pid="13" name="MFHash">
    <vt:lpwstr>GNK6bibCT7ShWVDOakmZe6pMlQmkOawBijUKSDCfdpU=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